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44"/>
        </w:rPr>
      </w:pPr>
    </w:p>
    <w:p>
      <w:pPr>
        <w:jc w:val="center"/>
        <w:rPr>
          <w:rFonts w:hint="eastAsia" w:ascii="黑体" w:hAnsi="黑体" w:eastAsia="黑体" w:cs="黑体"/>
          <w:sz w:val="36"/>
          <w:szCs w:val="44"/>
        </w:rPr>
      </w:pPr>
      <w:r>
        <w:rPr>
          <w:rFonts w:hint="eastAsia" w:ascii="黑体" w:hAnsi="黑体" w:eastAsia="黑体" w:cs="黑体"/>
          <w:sz w:val="36"/>
          <w:szCs w:val="44"/>
        </w:rPr>
        <w:t>2021年柳林县</w:t>
      </w:r>
      <w:r>
        <w:rPr>
          <w:rFonts w:hint="eastAsia" w:ascii="黑体" w:hAnsi="黑体" w:eastAsia="黑体" w:cs="黑体"/>
          <w:sz w:val="36"/>
          <w:szCs w:val="44"/>
          <w:lang w:eastAsia="zh-CN"/>
        </w:rPr>
        <w:t>贾家垣乡</w:t>
      </w:r>
      <w:r>
        <w:rPr>
          <w:rFonts w:hint="eastAsia" w:ascii="黑体" w:hAnsi="黑体" w:eastAsia="黑体" w:cs="黑体"/>
          <w:sz w:val="36"/>
          <w:szCs w:val="44"/>
        </w:rPr>
        <w:t>人民政府项目支</w:t>
      </w:r>
    </w:p>
    <w:p>
      <w:pPr>
        <w:jc w:val="center"/>
        <w:rPr>
          <w:rFonts w:hint="eastAsia" w:ascii="黑体" w:hAnsi="黑体" w:eastAsia="黑体" w:cs="黑体"/>
          <w:sz w:val="36"/>
          <w:szCs w:val="44"/>
        </w:rPr>
      </w:pPr>
      <w:r>
        <w:rPr>
          <w:rFonts w:hint="eastAsia" w:ascii="黑体" w:hAnsi="黑体" w:eastAsia="黑体" w:cs="黑体"/>
          <w:sz w:val="36"/>
          <w:szCs w:val="44"/>
        </w:rPr>
        <w:t>出绩效自评报告</w:t>
      </w:r>
    </w:p>
    <w:p>
      <w:pPr>
        <w:jc w:val="center"/>
        <w:rPr>
          <w:rFonts w:hint="eastAsia" w:ascii="黑体" w:hAnsi="黑体" w:eastAsia="黑体" w:cs="黑体"/>
          <w:sz w:val="36"/>
          <w:szCs w:val="44"/>
        </w:rPr>
      </w:pP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 xml:space="preserve">一、 单位基本情况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 w:lineRule="atLeast"/>
        <w:ind w:left="0" w:right="0" w:firstLine="560" w:firstLineChars="20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贾家垣乡地处县城以北7.5公里处，总面积72.8平方公里，下辖</w:t>
      </w:r>
      <w:r>
        <w:rPr>
          <w:rFonts w:hint="eastAsia" w:ascii="仿宋" w:hAnsi="仿宋" w:eastAsia="仿宋" w:cs="仿宋"/>
          <w:i w:val="0"/>
          <w:iCs w:val="0"/>
          <w:caps w:val="0"/>
          <w:color w:val="000000"/>
          <w:spacing w:val="0"/>
          <w:sz w:val="28"/>
          <w:szCs w:val="28"/>
          <w:bdr w:val="none" w:color="auto" w:sz="0" w:space="0"/>
          <w:shd w:val="clear" w:fill="FFFFFF"/>
          <w:lang w:val="en-US" w:eastAsia="zh-CN"/>
        </w:rPr>
        <w:t>13</w:t>
      </w:r>
      <w:r>
        <w:rPr>
          <w:rFonts w:hint="eastAsia" w:ascii="仿宋" w:hAnsi="仿宋" w:eastAsia="仿宋" w:cs="仿宋"/>
          <w:i w:val="0"/>
          <w:iCs w:val="0"/>
          <w:caps w:val="0"/>
          <w:color w:val="000000"/>
          <w:spacing w:val="0"/>
          <w:sz w:val="28"/>
          <w:szCs w:val="28"/>
          <w:bdr w:val="none" w:color="auto" w:sz="0" w:space="0"/>
          <w:shd w:val="clear" w:fill="FFFFFF"/>
        </w:rPr>
        <w:t>个行政村，47个自然村。现有</w:t>
      </w:r>
      <w:r>
        <w:rPr>
          <w:rFonts w:hint="eastAsia" w:ascii="仿宋" w:hAnsi="仿宋" w:eastAsia="仿宋" w:cs="仿宋"/>
          <w:i w:val="0"/>
          <w:iCs w:val="0"/>
          <w:caps w:val="0"/>
          <w:color w:val="000000"/>
          <w:spacing w:val="0"/>
          <w:sz w:val="28"/>
          <w:szCs w:val="28"/>
          <w:bdr w:val="none" w:color="auto" w:sz="0" w:space="0"/>
          <w:shd w:val="clear" w:fill="FFFFFF"/>
          <w:lang w:val="en-US" w:eastAsia="zh-CN"/>
        </w:rPr>
        <w:t>5976</w:t>
      </w:r>
      <w:r>
        <w:rPr>
          <w:rFonts w:hint="eastAsia" w:ascii="仿宋" w:hAnsi="仿宋" w:eastAsia="仿宋" w:cs="仿宋"/>
          <w:i w:val="0"/>
          <w:iCs w:val="0"/>
          <w:caps w:val="0"/>
          <w:color w:val="000000"/>
          <w:spacing w:val="0"/>
          <w:sz w:val="28"/>
          <w:szCs w:val="28"/>
          <w:bdr w:val="none" w:color="auto" w:sz="0" w:space="0"/>
          <w:shd w:val="clear" w:fill="FFFFFF"/>
        </w:rPr>
        <w:t>户，</w:t>
      </w:r>
      <w:r>
        <w:rPr>
          <w:rFonts w:hint="eastAsia" w:ascii="仿宋" w:hAnsi="仿宋" w:eastAsia="仿宋" w:cs="仿宋"/>
          <w:i w:val="0"/>
          <w:iCs w:val="0"/>
          <w:caps w:val="0"/>
          <w:color w:val="000000"/>
          <w:spacing w:val="0"/>
          <w:sz w:val="28"/>
          <w:szCs w:val="28"/>
          <w:bdr w:val="none" w:color="auto" w:sz="0" w:space="0"/>
          <w:shd w:val="clear" w:fill="FFFFFF"/>
          <w:lang w:val="en-US" w:eastAsia="zh-CN"/>
        </w:rPr>
        <w:t>17581</w:t>
      </w:r>
      <w:r>
        <w:rPr>
          <w:rFonts w:hint="eastAsia" w:ascii="仿宋" w:hAnsi="仿宋" w:eastAsia="仿宋" w:cs="仿宋"/>
          <w:i w:val="0"/>
          <w:iCs w:val="0"/>
          <w:caps w:val="0"/>
          <w:color w:val="000000"/>
          <w:spacing w:val="0"/>
          <w:sz w:val="28"/>
          <w:szCs w:val="28"/>
          <w:bdr w:val="none" w:color="auto" w:sz="0" w:space="0"/>
          <w:shd w:val="clear" w:fill="FFFFFF"/>
        </w:rPr>
        <w:t>口人，男女劳力共</w:t>
      </w:r>
      <w:r>
        <w:rPr>
          <w:rFonts w:hint="eastAsia" w:ascii="仿宋" w:hAnsi="仿宋" w:eastAsia="仿宋" w:cs="仿宋"/>
          <w:i w:val="0"/>
          <w:iCs w:val="0"/>
          <w:caps w:val="0"/>
          <w:color w:val="000000"/>
          <w:spacing w:val="0"/>
          <w:sz w:val="28"/>
          <w:szCs w:val="28"/>
          <w:bdr w:val="none" w:color="auto" w:sz="0" w:space="0"/>
          <w:shd w:val="clear" w:fill="FFFFFF"/>
          <w:lang w:val="en-US" w:eastAsia="zh-CN"/>
        </w:rPr>
        <w:t>19354</w:t>
      </w:r>
      <w:r>
        <w:rPr>
          <w:rFonts w:hint="eastAsia" w:ascii="仿宋" w:hAnsi="仿宋" w:eastAsia="仿宋" w:cs="仿宋"/>
          <w:i w:val="0"/>
          <w:iCs w:val="0"/>
          <w:caps w:val="0"/>
          <w:color w:val="000000"/>
          <w:spacing w:val="0"/>
          <w:sz w:val="28"/>
          <w:szCs w:val="28"/>
          <w:bdr w:val="none" w:color="auto" w:sz="0" w:space="0"/>
          <w:shd w:val="clear" w:fill="FFFFFF"/>
        </w:rPr>
        <w:t>人，劳务输出</w:t>
      </w:r>
      <w:r>
        <w:rPr>
          <w:rFonts w:hint="eastAsia" w:ascii="仿宋" w:hAnsi="仿宋" w:eastAsia="仿宋" w:cs="仿宋"/>
          <w:i w:val="0"/>
          <w:iCs w:val="0"/>
          <w:caps w:val="0"/>
          <w:color w:val="000000"/>
          <w:spacing w:val="0"/>
          <w:sz w:val="28"/>
          <w:szCs w:val="28"/>
          <w:bdr w:val="none" w:color="auto" w:sz="0" w:space="0"/>
          <w:shd w:val="clear" w:fill="FFFFFF"/>
          <w:lang w:val="en-US" w:eastAsia="zh-CN"/>
        </w:rPr>
        <w:t>12977</w:t>
      </w:r>
      <w:r>
        <w:rPr>
          <w:rFonts w:hint="eastAsia" w:ascii="仿宋" w:hAnsi="仿宋" w:eastAsia="仿宋" w:cs="仿宋"/>
          <w:i w:val="0"/>
          <w:iCs w:val="0"/>
          <w:caps w:val="0"/>
          <w:color w:val="000000"/>
          <w:spacing w:val="0"/>
          <w:sz w:val="28"/>
          <w:szCs w:val="28"/>
          <w:bdr w:val="none" w:color="auto" w:sz="0" w:space="0"/>
          <w:shd w:val="clear" w:fill="FFFFFF"/>
        </w:rPr>
        <w:t>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 w:lineRule="atLeast"/>
        <w:ind w:left="0" w:right="0" w:firstLine="0"/>
        <w:jc w:val="both"/>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耕地总面积3.18万亩，林地总面积12839亩，其中退耕林地9400亩。属于纯农业乡镇。境内有60万吨煤矿一座、有毛主席提词的贾家垣大坝、胡锦涛主席视察纪念亭、枣林农业园区和柳林县唯一的泰山殿东岳大帝庙。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 w:lineRule="atLeast"/>
        <w:ind w:left="0" w:right="0" w:firstLine="560" w:firstLineChars="200"/>
        <w:jc w:val="both"/>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bdr w:val="none" w:color="auto" w:sz="0" w:space="0"/>
          <w:shd w:val="clear" w:fill="FFFFFF"/>
        </w:rPr>
        <w:t>境内有九年义务制教育学校两所，分别是龙花垣学校和泰山殿学校、乡级卫生院两所，分别是贾家垣乡医院和龙花垣卫生分院</w:t>
      </w:r>
      <w:r>
        <w:rPr>
          <w:rFonts w:hint="eastAsia" w:ascii="仿宋" w:hAnsi="仿宋" w:eastAsia="仿宋" w:cs="仿宋"/>
          <w:i w:val="0"/>
          <w:iCs w:val="0"/>
          <w:caps w:val="0"/>
          <w:color w:val="000000"/>
          <w:spacing w:val="0"/>
          <w:sz w:val="28"/>
          <w:szCs w:val="28"/>
          <w:bdr w:val="none" w:color="auto" w:sz="0" w:space="0"/>
          <w:shd w:val="clear" w:fill="FFFFFF"/>
          <w:lang w:val="en-US" w:eastAsia="zh-CN"/>
        </w:rPr>
        <w:t>.</w:t>
      </w:r>
    </w:p>
    <w:p>
      <w:pPr>
        <w:rPr>
          <w:rFonts w:hint="eastAsia" w:ascii="仿宋" w:hAnsi="仿宋" w:eastAsia="仿宋" w:cs="仿宋"/>
          <w:sz w:val="28"/>
          <w:szCs w:val="28"/>
        </w:rPr>
      </w:pPr>
      <w:r>
        <w:rPr>
          <w:rFonts w:hint="eastAsia" w:ascii="仿宋" w:hAnsi="仿宋" w:eastAsia="仿宋" w:cs="仿宋"/>
          <w:sz w:val="28"/>
          <w:szCs w:val="28"/>
        </w:rPr>
        <w:t>二、单位主要职责</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党委工作职责：</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（1）保证党的路线、方针、政策的坚决贯彻执行。</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（2）保证监督职能。</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（3）教育和管理职能。</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（4）服从和服务于经济建设的职能。</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（5）负责抓好本乡 党建工作、群团工作、精神文明建设工作、新闻宣传工作。</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（6）完成市委、市政府交给的其他工作任务。</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政府职能</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2、制定并组织实施村镇建设规划，部署重点工程建设，地方道路建设及公共设施，水利设施的管理，负责土地、林木、水等自然资源和生态环境的保护，做好护林防火工作。</w:t>
      </w:r>
    </w:p>
    <w:p>
      <w:pPr>
        <w:rPr>
          <w:rFonts w:hint="eastAsia" w:ascii="仿宋" w:hAnsi="仿宋" w:eastAsia="仿宋" w:cs="仿宋"/>
          <w:sz w:val="28"/>
          <w:szCs w:val="28"/>
        </w:rPr>
      </w:pPr>
      <w:r>
        <w:rPr>
          <w:rFonts w:hint="eastAsia" w:ascii="仿宋" w:hAnsi="仿宋" w:eastAsia="仿宋" w:cs="仿宋"/>
          <w:sz w:val="28"/>
          <w:szCs w:val="28"/>
        </w:rPr>
        <w:t>三、单位整体支出绩效目标</w:t>
      </w:r>
    </w:p>
    <w:p>
      <w:pPr>
        <w:rPr>
          <w:rFonts w:hint="eastAsia" w:ascii="仿宋" w:hAnsi="仿宋" w:eastAsia="仿宋" w:cs="仿宋"/>
          <w:sz w:val="28"/>
          <w:szCs w:val="28"/>
        </w:rPr>
      </w:pPr>
      <w:r>
        <w:rPr>
          <w:rFonts w:hint="eastAsia" w:ascii="仿宋" w:hAnsi="仿宋" w:eastAsia="仿宋" w:cs="仿宋"/>
          <w:sz w:val="28"/>
          <w:szCs w:val="28"/>
        </w:rPr>
        <w:t>1、预算配置方面: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在职人员控制率:行政编制 </w:t>
      </w:r>
      <w:r>
        <w:rPr>
          <w:rFonts w:hint="eastAsia" w:ascii="仿宋" w:hAnsi="仿宋" w:eastAsia="仿宋" w:cs="仿宋"/>
          <w:sz w:val="28"/>
          <w:szCs w:val="28"/>
          <w:lang w:val="en-US" w:eastAsia="zh-CN"/>
        </w:rPr>
        <w:t>19</w:t>
      </w:r>
      <w:r>
        <w:rPr>
          <w:rFonts w:hint="eastAsia" w:ascii="仿宋" w:hAnsi="仿宋" w:eastAsia="仿宋" w:cs="仿宋"/>
          <w:sz w:val="28"/>
          <w:szCs w:val="28"/>
        </w:rPr>
        <w:t xml:space="preserve"> 人，事业编制 </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 人。实有行政在职人员 </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人，事业人员 </w:t>
      </w:r>
      <w:r>
        <w:rPr>
          <w:rFonts w:hint="eastAsia" w:ascii="仿宋" w:hAnsi="仿宋" w:eastAsia="仿宋" w:cs="仿宋"/>
          <w:sz w:val="28"/>
          <w:szCs w:val="28"/>
          <w:lang w:val="en-US" w:eastAsia="zh-CN"/>
        </w:rPr>
        <w:t>32</w:t>
      </w:r>
      <w:r>
        <w:rPr>
          <w:rFonts w:hint="eastAsia" w:ascii="仿宋" w:hAnsi="仿宋" w:eastAsia="仿宋" w:cs="仿宋"/>
          <w:sz w:val="28"/>
          <w:szCs w:val="28"/>
        </w:rPr>
        <w:t xml:space="preserve"> 人。</w:t>
      </w:r>
    </w:p>
    <w:p>
      <w:pPr>
        <w:rPr>
          <w:rFonts w:hint="eastAsia" w:ascii="仿宋" w:hAnsi="仿宋" w:eastAsia="仿宋" w:cs="仿宋"/>
          <w:sz w:val="28"/>
          <w:szCs w:val="28"/>
        </w:rPr>
      </w:pPr>
      <w:r>
        <w:rPr>
          <w:rFonts w:hint="eastAsia" w:ascii="仿宋" w:hAnsi="仿宋" w:eastAsia="仿宋" w:cs="仿宋"/>
          <w:sz w:val="28"/>
          <w:szCs w:val="28"/>
        </w:rPr>
        <w:t>2、预算执行方面: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2021年预算收入</w:t>
      </w:r>
      <w:r>
        <w:rPr>
          <w:rFonts w:hint="eastAsia" w:ascii="仿宋" w:hAnsi="仿宋" w:eastAsia="仿宋" w:cs="仿宋"/>
          <w:sz w:val="28"/>
          <w:szCs w:val="28"/>
          <w:lang w:val="en-US" w:eastAsia="zh-CN"/>
        </w:rPr>
        <w:t>1817.02</w:t>
      </w:r>
      <w:r>
        <w:rPr>
          <w:rFonts w:hint="eastAsia" w:ascii="仿宋" w:hAnsi="仿宋" w:eastAsia="仿宋" w:cs="仿宋"/>
          <w:sz w:val="28"/>
          <w:szCs w:val="28"/>
        </w:rPr>
        <w:t>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2021 年支出</w:t>
      </w:r>
      <w:r>
        <w:rPr>
          <w:rFonts w:hint="eastAsia" w:ascii="仿宋" w:hAnsi="仿宋" w:eastAsia="仿宋" w:cs="仿宋"/>
          <w:sz w:val="28"/>
          <w:szCs w:val="28"/>
          <w:lang w:val="en-US" w:eastAsia="zh-CN"/>
        </w:rPr>
        <w:t>1875.12</w:t>
      </w:r>
      <w:r>
        <w:rPr>
          <w:rFonts w:hint="eastAsia" w:ascii="仿宋" w:hAnsi="仿宋" w:eastAsia="仿宋" w:cs="仿宋"/>
          <w:sz w:val="28"/>
          <w:szCs w:val="28"/>
        </w:rPr>
        <w:t xml:space="preserve">万元，其中基本支出 </w:t>
      </w:r>
      <w:r>
        <w:rPr>
          <w:rFonts w:hint="eastAsia" w:ascii="仿宋" w:hAnsi="仿宋" w:eastAsia="仿宋" w:cs="仿宋"/>
          <w:sz w:val="28"/>
          <w:szCs w:val="28"/>
          <w:lang w:val="en-US" w:eastAsia="zh-CN"/>
        </w:rPr>
        <w:t>1101.37</w:t>
      </w:r>
      <w:r>
        <w:rPr>
          <w:rFonts w:hint="eastAsia" w:ascii="仿宋" w:hAnsi="仿宋" w:eastAsia="仿宋" w:cs="仿宋"/>
          <w:sz w:val="28"/>
          <w:szCs w:val="28"/>
        </w:rPr>
        <w:t>万元，项目支出</w:t>
      </w:r>
      <w:r>
        <w:rPr>
          <w:rFonts w:hint="eastAsia" w:ascii="仿宋" w:hAnsi="仿宋" w:eastAsia="仿宋" w:cs="仿宋"/>
          <w:sz w:val="28"/>
          <w:szCs w:val="28"/>
          <w:lang w:val="en-US" w:eastAsia="zh-CN"/>
        </w:rPr>
        <w:t>773.75</w:t>
      </w:r>
      <w:r>
        <w:rPr>
          <w:rFonts w:hint="eastAsia" w:ascii="仿宋" w:hAnsi="仿宋" w:eastAsia="仿宋" w:cs="仿宋"/>
          <w:sz w:val="28"/>
          <w:szCs w:val="28"/>
        </w:rPr>
        <w:t xml:space="preserve">万元，结余结转 </w:t>
      </w:r>
      <w:r>
        <w:rPr>
          <w:rFonts w:hint="eastAsia" w:ascii="仿宋" w:hAnsi="仿宋" w:eastAsia="仿宋" w:cs="仿宋"/>
          <w:sz w:val="28"/>
          <w:szCs w:val="28"/>
          <w:lang w:val="en-US" w:eastAsia="zh-CN"/>
        </w:rPr>
        <w:t>447.78</w:t>
      </w:r>
      <w:r>
        <w:rPr>
          <w:rFonts w:hint="eastAsia" w:ascii="仿宋" w:hAnsi="仿宋" w:eastAsia="仿宋" w:cs="仿宋"/>
          <w:sz w:val="28"/>
          <w:szCs w:val="28"/>
        </w:rPr>
        <w:t>万元。</w:t>
      </w:r>
    </w:p>
    <w:p>
      <w:pPr>
        <w:rPr>
          <w:rFonts w:hint="eastAsia" w:ascii="仿宋" w:hAnsi="仿宋" w:eastAsia="仿宋" w:cs="仿宋"/>
          <w:sz w:val="28"/>
          <w:szCs w:val="28"/>
        </w:rPr>
      </w:pPr>
      <w:r>
        <w:rPr>
          <w:rFonts w:hint="eastAsia" w:ascii="仿宋" w:hAnsi="仿宋" w:eastAsia="仿宋" w:cs="仿宋"/>
          <w:sz w:val="28"/>
          <w:szCs w:val="28"/>
        </w:rPr>
        <w:t>3、预算管理方面:加快预算执行，盘活存量资金，减少追加资金。真实准确编制我镇预算和决算，按时上报基础数据资料。对上年度部门整体支出进行了绩效评价，对标找差距。</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按规定时限和规定内容公开部门预算、部门决算以及绩效自评报告。各项应向任民公开的信息及时、完整、真实，更加细化，部门预 其信息透明度进一步提高。 </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四、绩效评价工作开展情况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庙下公路建设项目，项目设立必要性：解决群众出行安全问题，增加群众满意度，促进群众就业，项目实施计划：解决群众出行安全问题，增加群众满意度。</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办公用房填平补齐，政府院内附属工程，项目设立必要性：提高政府办事效率，改善办公条件，方便群众办理业务。项目实施计划：提高政府办事效率，改善办公条件，方便群众办理业务。</w:t>
      </w:r>
    </w:p>
    <w:p>
      <w:pPr>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、单位的产出减果及效益情况分析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2021年，我单位</w:t>
      </w:r>
      <w:r>
        <w:rPr>
          <w:rFonts w:hint="eastAsia" w:ascii="仿宋" w:hAnsi="仿宋" w:eastAsia="仿宋" w:cs="仿宋"/>
          <w:sz w:val="28"/>
          <w:szCs w:val="28"/>
          <w:lang w:eastAsia="zh-CN"/>
        </w:rPr>
        <w:t>积极</w:t>
      </w:r>
      <w:r>
        <w:rPr>
          <w:rFonts w:hint="eastAsia" w:ascii="仿宋" w:hAnsi="仿宋" w:eastAsia="仿宋" w:cs="仿宋"/>
          <w:sz w:val="28"/>
          <w:szCs w:val="28"/>
        </w:rPr>
        <w:t>履职，强化管理，较好的完成了年度工作目标。通过加强预算收支管理，不断建立健全内部管理制度，梳理内部管理流程，部门整体支出管理水平得到提升。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单位2021年度预算执行情况较好，公用经费及“三公”经费得到有效控制，相关管理制度得到有效执行。2021年度所有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2021年我单位在全体干部的共同努力下圆满出色完成了年初设定的各项工作目标和任务，各方面工作都得到社会大众的肯定和好评，在年度绩效考核中成绩优异。</w:t>
      </w:r>
    </w:p>
    <w:p>
      <w:pPr>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、存在的问题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1、预算编制测算还不够精确，编制依据和测算深度不够，缺乏一定的科学性，实际执行与项目预算绩效存在偏差。</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2、预算执行进度不均衡，因年度大项工作任务多集中在年底，故项目资金存在年底较集中支付的现象。</w:t>
      </w:r>
    </w:p>
    <w:p>
      <w:pPr>
        <w:numPr>
          <w:numId w:val="0"/>
        </w:numPr>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后续的工作计划</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（一）进一步严格执行预算绩效管理进度。</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定期做好支出财务分析，及时对预算执行情况进行通报和预警。加强项目实施进度的跟踪，开展项目绩效评价，加强对绩效管理工作的跟踪督查，做到绩效管理有依据、有奖惩，实现绩效管理规范化、常态化，确保项目绩效目标的完成，发挥资金的使用效益，压减年末结余资金规模，提高预算完成率。</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（二）进一步科学编制项目资金预算。</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结合单位职能职责，按照“保民生、保基本、保运作”原则，科学合理编制本单位资金预算，广泛征求机关干部项目收益群众等意见，确保预算科学合理。</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严格编制政府采购年初预算和计划，规范各类资产的购置审批制度、资产采购制度、使用管理制度、资产处置和报废审批制度、资产管理岗位职责制度等。严格控制“三公”经费的规模和比例，把关“三公”经费的规模和比例，把关“三公”经费支出的审核、审批，进一步细化“三公”经费的管理，合理压缩“三公”经费支出。</w:t>
      </w:r>
    </w:p>
    <w:p>
      <w:pPr>
        <w:numPr>
          <w:ilvl w:val="0"/>
          <w:numId w:val="1"/>
        </w:numPr>
        <w:rPr>
          <w:rFonts w:hint="eastAsia" w:ascii="仿宋" w:hAnsi="仿宋" w:eastAsia="仿宋" w:cs="仿宋"/>
          <w:sz w:val="28"/>
          <w:szCs w:val="28"/>
          <w:lang w:eastAsia="zh-CN"/>
        </w:rPr>
      </w:pPr>
      <w:r>
        <w:rPr>
          <w:rFonts w:hint="eastAsia" w:ascii="仿宋" w:hAnsi="仿宋" w:eastAsia="仿宋" w:cs="仿宋"/>
          <w:sz w:val="28"/>
          <w:szCs w:val="28"/>
          <w:lang w:eastAsia="zh-CN"/>
        </w:rPr>
        <w:t>进一步</w:t>
      </w:r>
      <w:r>
        <w:rPr>
          <w:rFonts w:hint="eastAsia" w:ascii="仿宋" w:hAnsi="仿宋" w:eastAsia="仿宋" w:cs="仿宋"/>
          <w:sz w:val="28"/>
          <w:szCs w:val="28"/>
        </w:rPr>
        <w:t>对相关人员加强培训</w:t>
      </w:r>
      <w:r>
        <w:rPr>
          <w:rFonts w:hint="eastAsia" w:ascii="仿宋" w:hAnsi="仿宋" w:eastAsia="仿宋" w:cs="仿宋"/>
          <w:sz w:val="28"/>
          <w:szCs w:val="28"/>
          <w:lang w:eastAsia="zh-CN"/>
        </w:rPr>
        <w:t>。</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特别是针对《预算法》《行政事业单位会计制度》等学习培训，规范部门预算收支核算，切实提高部门预算收支管理水平。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4AF97"/>
    <w:multiLevelType w:val="singleLevel"/>
    <w:tmpl w:val="8524AF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zM5NGIzOGE3ZDJlMTA1NjMzOThiMjZhMjNlYWIifQ=="/>
  </w:docVars>
  <w:rsids>
    <w:rsidRoot w:val="00000000"/>
    <w:rsid w:val="45294080"/>
    <w:rsid w:val="6FEF173F"/>
    <w:rsid w:val="75C15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1713</Words>
  <Characters>1799</Characters>
  <Lines>0</Lines>
  <Paragraphs>0</Paragraphs>
  <TotalTime>2</TotalTime>
  <ScaleCrop>false</ScaleCrop>
  <LinksUpToDate>false</LinksUpToDate>
  <CharactersWithSpaces>1819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略萌</cp:lastModifiedBy>
  <dcterms:modified xsi:type="dcterms:W3CDTF">2022-09-15T07:35:41Z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92D2922D51D84C47BAC4E3C20431604C</vt:lpwstr>
  </property>
</Properties>
</file>