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033" w:tblpY="3889"/>
        <w:tblOverlap w:val="never"/>
        <w:tblW w:w="127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79"/>
        <w:gridCol w:w="2074"/>
        <w:gridCol w:w="1695"/>
        <w:gridCol w:w="1409"/>
        <w:gridCol w:w="1380"/>
        <w:gridCol w:w="1379"/>
        <w:gridCol w:w="1544"/>
        <w:gridCol w:w="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  <w:jc w:val="center"/>
        </w:trPr>
        <w:tc>
          <w:tcPr>
            <w:tcW w:w="615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bookmarkStart w:id="0" w:name="OLE_LINK5" w:colFirst="0" w:colLast="8"/>
            <w:r>
              <w:rPr>
                <w:rFonts w:hint="default" w:ascii="Arial" w:hAnsi="Arial" w:eastAsia="黑体" w:cs="Arial"/>
                <w:b w:val="0"/>
                <w:bCs w:val="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  <w:lang w:eastAsia="zh-CN"/>
              </w:rPr>
              <w:t>宗地编号</w:t>
            </w:r>
          </w:p>
        </w:tc>
        <w:tc>
          <w:tcPr>
            <w:tcW w:w="2074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695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</w:rPr>
              <w:t>拟用地位置</w:t>
            </w:r>
          </w:p>
        </w:tc>
        <w:tc>
          <w:tcPr>
            <w:tcW w:w="1409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</w:rPr>
              <w:t>拟收储面积</w:t>
            </w:r>
          </w:p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6"/>
                <w:sz w:val="24"/>
                <w:szCs w:val="24"/>
              </w:rPr>
              <w:t>(公顷)</w:t>
            </w:r>
          </w:p>
        </w:tc>
        <w:tc>
          <w:tcPr>
            <w:tcW w:w="1380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</w:rPr>
              <w:t>拟收储面积</w:t>
            </w:r>
          </w:p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9"/>
                <w:sz w:val="24"/>
                <w:szCs w:val="24"/>
              </w:rPr>
              <w:t>(亩)</w:t>
            </w:r>
          </w:p>
        </w:tc>
        <w:tc>
          <w:tcPr>
            <w:tcW w:w="1379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4"/>
                <w:sz w:val="24"/>
                <w:szCs w:val="24"/>
              </w:rPr>
              <w:t>规划用途</w:t>
            </w:r>
          </w:p>
        </w:tc>
        <w:tc>
          <w:tcPr>
            <w:tcW w:w="1544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5"/>
                <w:sz w:val="24"/>
                <w:szCs w:val="24"/>
                <w:lang w:eastAsia="zh-CN"/>
              </w:rPr>
              <w:t>预估</w:t>
            </w:r>
            <w:r>
              <w:rPr>
                <w:rFonts w:hint="default" w:ascii="Arial" w:hAnsi="Arial" w:eastAsia="黑体" w:cs="Arial"/>
                <w:b w:val="0"/>
                <w:bCs w:val="0"/>
                <w:spacing w:val="-5"/>
                <w:sz w:val="24"/>
                <w:szCs w:val="24"/>
              </w:rPr>
              <w:t>收储成本</w:t>
            </w:r>
            <w:r>
              <w:rPr>
                <w:rFonts w:hint="default" w:ascii="Arial" w:hAnsi="Arial" w:eastAsia="黑体" w:cs="Arial"/>
                <w:b w:val="0"/>
                <w:bCs w:val="0"/>
                <w:spacing w:val="6"/>
                <w:sz w:val="24"/>
                <w:szCs w:val="24"/>
              </w:rPr>
              <w:t>(万元)</w:t>
            </w:r>
          </w:p>
        </w:tc>
        <w:tc>
          <w:tcPr>
            <w:tcW w:w="985" w:type="dxa"/>
            <w:vAlign w:val="center"/>
          </w:tcPr>
          <w:p>
            <w:pPr>
              <w:pStyle w:val="5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pacing w:val="-5"/>
                <w:sz w:val="24"/>
                <w:szCs w:val="24"/>
              </w:rPr>
              <w:t>备注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615" w:type="dxa"/>
            <w:vAlign w:val="center"/>
          </w:tcPr>
          <w:p>
            <w:pPr>
              <w:pStyle w:val="5"/>
              <w:spacing w:before="5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2021-25-2-1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孟门污水处理厂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柳林县孟门镇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0.4833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7.2495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排水用地</w:t>
            </w:r>
          </w:p>
        </w:tc>
        <w:tc>
          <w:tcPr>
            <w:tcW w:w="154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bookmarkStart w:id="1" w:name="OLE_LINK4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柳林县202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年度土地储备计划表</w:t>
      </w:r>
      <w:bookmarkEnd w:id="1"/>
    </w:p>
    <w:p>
      <w:pP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bookmarkStart w:id="2" w:name="_GoBack"/>
      <w:bookmarkEnd w:id="2"/>
    </w:p>
    <w:sectPr>
      <w:pgSz w:w="16838" w:h="11906" w:orient="landscape"/>
      <w:pgMar w:top="1587" w:right="2041" w:bottom="1474" w:left="2041" w:header="851" w:footer="158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0698"/>
    <w:rsid w:val="2F9852D6"/>
    <w:rsid w:val="5B92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2025-11-11T01:31:00Z</dcterms:created>
  <dc:creator>Administrator</dc:creator>
  <cp:lastModifiedBy>Administrator</cp:lastModifiedBy>
  <dcterms:modified xsi:type="dcterms:W3CDTF">2025-11-13T03:07:27Z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8680AF388C6F405499C8FCFE0FE745E3_11</vt:lpwstr>
  </property>
  <property fmtid="{D5CDD505-2E9C-101B-9397-08002B2CF9AE}" pid="4" name="KSOTemplateDocerSaveRecord">
    <vt:lpwstr>eyJoZGlkIjoiNWRmOWZhYzBlZjcyZmUxMmVjMmMxNDIzNDk1Y2MwYWMifQ==</vt:lpwstr>
  </property>
</Properties>
</file>