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23</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87</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1件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pPr>
        <w:ind w:firstLine="562" w:firstLineChars="200"/>
        <w:jc w:val="left"/>
        <w:rPr>
          <w:rFonts w:ascii="宋体" w:hAnsi="宋体" w:eastAsia="宋体" w:cs="宋体"/>
          <w:color w:val="auto"/>
          <w:sz w:val="28"/>
          <w:szCs w:val="28"/>
        </w:rPr>
      </w:pPr>
      <w:r>
        <w:rPr>
          <w:rFonts w:hint="eastAsia" w:ascii="宋体" w:hAnsi="宋体" w:eastAsia="宋体" w:cs="宋体"/>
          <w:b/>
          <w:bCs/>
          <w:color w:val="auto"/>
          <w:sz w:val="28"/>
          <w:szCs w:val="28"/>
        </w:rPr>
        <w:t>太原市</w:t>
      </w:r>
      <w:r>
        <w:rPr>
          <w:rFonts w:hint="eastAsia" w:ascii="宋体" w:hAnsi="宋体" w:eastAsia="宋体" w:cs="宋体"/>
          <w:b/>
          <w:bCs/>
          <w:color w:val="auto"/>
          <w:sz w:val="28"/>
          <w:szCs w:val="28"/>
          <w:lang w:val="en-US" w:eastAsia="zh-CN"/>
        </w:rPr>
        <w:t>27</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27</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大同市</w:t>
      </w:r>
      <w:r>
        <w:rPr>
          <w:rFonts w:hint="eastAsia" w:ascii="宋体" w:hAnsi="宋体" w:eastAsia="宋体" w:cs="宋体"/>
          <w:b/>
          <w:bCs/>
          <w:color w:val="auto"/>
          <w:sz w:val="28"/>
          <w:szCs w:val="28"/>
          <w:lang w:val="en-US" w:eastAsia="zh-CN"/>
        </w:rPr>
        <w:t>9</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件；</w:t>
      </w:r>
    </w:p>
    <w:p>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朔州市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第十八批1件，二十三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忻州市</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第二十二批2件，第二十三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件；</w:t>
      </w:r>
    </w:p>
    <w:p>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吕梁市</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晋中市</w:t>
      </w:r>
      <w:r>
        <w:rPr>
          <w:rFonts w:hint="eastAsia" w:ascii="宋体" w:hAnsi="宋体" w:eastAsia="宋体" w:cs="宋体"/>
          <w:b/>
          <w:bCs/>
          <w:color w:val="auto"/>
          <w:sz w:val="28"/>
          <w:szCs w:val="28"/>
          <w:lang w:val="en-US" w:eastAsia="zh-CN"/>
        </w:rPr>
        <w:t>11</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件；</w:t>
      </w:r>
    </w:p>
    <w:p>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阳泉市</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长治市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件；</w:t>
      </w:r>
    </w:p>
    <w:p>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晋城市</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临汾市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件；</w:t>
      </w:r>
    </w:p>
    <w:p>
      <w:pPr>
        <w:ind w:firstLine="562" w:firstLineChars="200"/>
        <w:jc w:val="left"/>
        <w:rPr>
          <w:rFonts w:ascii="宋体" w:hAnsi="宋体" w:eastAsia="宋体" w:cs="宋体"/>
          <w:color w:val="auto"/>
          <w:sz w:val="28"/>
          <w:szCs w:val="28"/>
        </w:rPr>
      </w:pPr>
      <w:r>
        <w:rPr>
          <w:rFonts w:hint="eastAsia" w:ascii="宋体" w:hAnsi="宋体" w:eastAsia="宋体" w:cs="宋体"/>
          <w:b/>
          <w:bCs/>
          <w:color w:val="auto"/>
          <w:sz w:val="28"/>
          <w:szCs w:val="28"/>
        </w:rPr>
        <w:t>运城市</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二十三</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件。</w:t>
      </w:r>
    </w:p>
    <w:p>
      <w:pPr>
        <w:jc w:val="center"/>
        <w:rPr>
          <w:rFonts w:ascii="方正小标宋简体" w:hAnsi="方正小标宋简体" w:eastAsia="方正小标宋简体" w:cs="方正小标宋简体"/>
          <w:color w:val="auto"/>
          <w:sz w:val="44"/>
          <w:szCs w:val="44"/>
        </w:rPr>
      </w:pPr>
    </w:p>
    <w:p>
      <w:pPr>
        <w:jc w:val="left"/>
        <w:rPr>
          <w:rFonts w:ascii="方正小标宋简体" w:hAnsi="方正小标宋简体" w:eastAsia="方正小标宋简体" w:cs="方正小标宋简体"/>
          <w:color w:val="auto"/>
          <w:sz w:val="44"/>
          <w:szCs w:val="44"/>
        </w:rPr>
        <w:sectPr>
          <w:footerReference r:id="rId3" w:type="default"/>
          <w:pgSz w:w="16838" w:h="11906" w:orient="landscape"/>
          <w:pgMar w:top="1800" w:right="1440" w:bottom="1252" w:left="144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23</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5</w:t>
      </w:r>
      <w:r>
        <w:rPr>
          <w:rFonts w:hint="eastAsia" w:ascii="楷体" w:hAnsi="楷体" w:eastAsia="楷体" w:cs="楷体"/>
          <w:kern w:val="0"/>
          <w:sz w:val="32"/>
          <w:szCs w:val="32"/>
        </w:rPr>
        <w:t>日）</w:t>
      </w:r>
    </w:p>
    <w:tbl>
      <w:tblPr>
        <w:tblStyle w:val="13"/>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54"/>
        <w:gridCol w:w="4028"/>
        <w:gridCol w:w="585"/>
        <w:gridCol w:w="3112"/>
        <w:gridCol w:w="2175"/>
        <w:gridCol w:w="660"/>
      </w:tblGrid>
      <w:tr>
        <w:tblPrEx>
          <w:tblLayout w:type="fixed"/>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Layout w:type="fixed"/>
          <w:tblCellMar>
            <w:top w:w="15" w:type="dxa"/>
            <w:left w:w="15" w:type="dxa"/>
            <w:bottom w:w="15" w:type="dxa"/>
            <w:right w:w="15" w:type="dxa"/>
          </w:tblCellMar>
        </w:tblPrEx>
        <w:trPr>
          <w:cantSplit/>
          <w:trHeight w:val="31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阳泉市郊区荫营镇三郊村村民反映：郊区公路局在修建207国道复线过程当中，未办理任何手续，未经村民同意，毁坏村民耕地50多亩，造成大面积环境污染，存在大型机械24小时噪声扰民和道路扬尘现象。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举报中的“国道207线”为阳泉郊区外环路利用段，由郊区公路段负责实施3.9公里的路面建设及设施完善工程，路基已于2011年基本成型。该工程所涉及的三郊村50余亩土地已于2010年由阳泉市国土资源局郊区分局代表阳泉市郊区人民政府办理征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2.该路段现在处于项目征拆扫障和前期准备阶段，不存在大型机械24小时噪声扰民问题。但在前期作业中，确实客观存在一定的噪声和道路扬尘问题。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阳泉市责成郊区政府加强管理，工程开工后严格按照环保要求，做好施工组织安排，禁止夜间施工，对沿线道路采取清扫洒水及苫盖堆放物料等措施，尽量减少工程建设给沿线群众生活带来的不利影响。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阳泉市郊区佛洼村，村东南电厂距离居民区500米左右，存在噪声扰民现象。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举报中的“电厂”为阳泉市扬德煤层气利用有限公司，环保手续齐全。该企业2018年12月1日的噪声监测报告显示，昼夜噪声值均未超过国家标准。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阳泉市要求郊区政府加强对该企业的监管，发现违法行为，依法查处。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Style w:val="18"/>
                <w:rFonts w:hint="eastAsia" w:ascii="仿宋" w:hAnsi="仿宋" w:eastAsia="仿宋" w:cs="仿宋"/>
                <w:sz w:val="24"/>
                <w:szCs w:val="24"/>
                <w:lang w:val="en-US" w:eastAsia="zh-CN" w:bidi="ar"/>
              </w:rPr>
              <w:t>阳泉市郊区孔南庄村东，新义耐火材料厂作业时噪声扰民且粉尘污染。</w:t>
            </w:r>
            <w:r>
              <w:rPr>
                <w:rStyle w:val="23"/>
                <w:rFonts w:hint="eastAsia" w:ascii="仿宋" w:hAnsi="仿宋" w:eastAsia="仿宋" w:cs="仿宋"/>
                <w:sz w:val="24"/>
                <w:szCs w:val="24"/>
                <w:lang w:val="en-US" w:eastAsia="zh-CN" w:bidi="ar"/>
              </w:rPr>
              <w:t>11</w:t>
            </w:r>
            <w:r>
              <w:rPr>
                <w:rStyle w:val="18"/>
                <w:rFonts w:hint="eastAsia" w:ascii="仿宋" w:hAnsi="仿宋" w:eastAsia="仿宋" w:cs="仿宋"/>
                <w:sz w:val="24"/>
                <w:szCs w:val="24"/>
                <w:lang w:val="en-US" w:eastAsia="zh-CN" w:bidi="ar"/>
              </w:rPr>
              <w:t>月</w:t>
            </w:r>
            <w:r>
              <w:rPr>
                <w:rStyle w:val="23"/>
                <w:rFonts w:hint="eastAsia" w:ascii="仿宋" w:hAnsi="仿宋" w:eastAsia="仿宋" w:cs="仿宋"/>
                <w:sz w:val="24"/>
                <w:szCs w:val="24"/>
                <w:lang w:val="en-US" w:eastAsia="zh-CN" w:bidi="ar"/>
              </w:rPr>
              <w:t>23</w:t>
            </w:r>
            <w:r>
              <w:rPr>
                <w:rStyle w:val="18"/>
                <w:rFonts w:hint="eastAsia" w:ascii="仿宋" w:hAnsi="仿宋" w:eastAsia="仿宋" w:cs="仿宋"/>
                <w:sz w:val="24"/>
                <w:szCs w:val="24"/>
                <w:lang w:val="en-US" w:eastAsia="zh-CN" w:bidi="ar"/>
              </w:rPr>
              <w:t>日反映过，但对公示结果不满意，举报人称企业还是存在偷着生产的情况。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阳泉市郊区新义耐火材料厂主要生产耐火骨料，2017年被列入阳泉市郊区“散乱污”整改提升类企业，其提升改造项目于2018年3月31 在郊区经信局备案。11月30日，现场检查时，企业仍处于停产状态，不具备生产能力。</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阳泉市责成郊区政府加强对该企业的监督管理，在未完善环保手续以及环保措施之前，不得恢复生产。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阳泉市郊区荫营镇西梨庄村，村西约50米有一养猪厂（100头左右），距离居民区50米左右，随意倾倒粪便、污水，存在气味呛人，环境脏乱差，存在环境和安全隐患。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该养猪厂无营业执照等相关证件，饲养生猪65头（其中母猪8头），所在位置距离周围居民区104米，无堆粪场，有化粪池但无“三防”功能，建设规模与饲养规模也不配套。</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郊区政府要求该养猪厂在2019年5月29日前建设与饲养规模配套的具有“三防”功能的粪污处理设施。在建成前，采用干清粪方式清理粪便，粪便要用土掩埋，做到“粪便一日一清理，污水不外流”，确保对周边环境无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阳泉市平定县县政府后院门口，堆放大量的废品垃圾，无人清理，影响周边生活环境。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阳泉市平定县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平定县政府后院门口确实堆放有少量废品，为附近住户捡拾堆放形成（该住户以捡拾废品为生）。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11月30日，平定县已将堆放的废品全部清理完毕。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trHeight w:val="17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8"/>
                <w:rFonts w:hint="eastAsia" w:ascii="仿宋" w:hAnsi="仿宋" w:eastAsia="仿宋" w:cs="仿宋"/>
                <w:sz w:val="24"/>
                <w:szCs w:val="24"/>
                <w:lang w:val="en-US" w:eastAsia="zh-CN" w:bidi="ar"/>
              </w:rPr>
              <w:t>阳泉市郊区河底镇牵牛镇村村民反映：村里原世纪虹耐火厂白天关停、晚上生产，存在以下现象：</w:t>
            </w:r>
            <w:r>
              <w:rPr>
                <w:rStyle w:val="23"/>
                <w:rFonts w:hint="eastAsia" w:ascii="仿宋" w:hAnsi="仿宋" w:eastAsia="仿宋" w:cs="仿宋"/>
                <w:sz w:val="24"/>
                <w:szCs w:val="24"/>
                <w:lang w:val="en-US" w:eastAsia="zh-CN" w:bidi="ar"/>
              </w:rPr>
              <w:t>1.</w:t>
            </w:r>
            <w:r>
              <w:rPr>
                <w:rStyle w:val="18"/>
                <w:rFonts w:hint="eastAsia" w:ascii="仿宋" w:hAnsi="仿宋" w:eastAsia="仿宋" w:cs="仿宋"/>
                <w:sz w:val="24"/>
                <w:szCs w:val="24"/>
                <w:lang w:val="en-US" w:eastAsia="zh-CN" w:bidi="ar"/>
              </w:rPr>
              <w:t>露天排矸石上万吨；</w:t>
            </w:r>
            <w:r>
              <w:rPr>
                <w:rStyle w:val="23"/>
                <w:rFonts w:hint="eastAsia" w:ascii="仿宋" w:hAnsi="仿宋" w:eastAsia="仿宋" w:cs="仿宋"/>
                <w:sz w:val="24"/>
                <w:szCs w:val="24"/>
                <w:lang w:val="en-US" w:eastAsia="zh-CN" w:bidi="ar"/>
              </w:rPr>
              <w:t>2.</w:t>
            </w:r>
            <w:r>
              <w:rPr>
                <w:rStyle w:val="18"/>
                <w:rFonts w:hint="eastAsia" w:ascii="仿宋" w:hAnsi="仿宋" w:eastAsia="仿宋" w:cs="仿宋"/>
                <w:sz w:val="24"/>
                <w:szCs w:val="24"/>
                <w:lang w:val="en-US" w:eastAsia="zh-CN" w:bidi="ar"/>
              </w:rPr>
              <w:t>肆意征地用地；</w:t>
            </w:r>
            <w:r>
              <w:rPr>
                <w:rStyle w:val="23"/>
                <w:rFonts w:hint="eastAsia" w:ascii="仿宋" w:hAnsi="仿宋" w:eastAsia="仿宋" w:cs="仿宋"/>
                <w:sz w:val="24"/>
                <w:szCs w:val="24"/>
                <w:lang w:val="en-US" w:eastAsia="zh-CN" w:bidi="ar"/>
              </w:rPr>
              <w:t>3.</w:t>
            </w:r>
            <w:r>
              <w:rPr>
                <w:rStyle w:val="18"/>
                <w:rFonts w:hint="eastAsia" w:ascii="仿宋" w:hAnsi="仿宋" w:eastAsia="仿宋" w:cs="仿宋"/>
                <w:sz w:val="24"/>
                <w:szCs w:val="24"/>
                <w:lang w:val="en-US" w:eastAsia="zh-CN" w:bidi="ar"/>
              </w:rPr>
              <w:t>偷偷炼铝，非法排污；</w:t>
            </w:r>
            <w:r>
              <w:rPr>
                <w:rStyle w:val="23"/>
                <w:rFonts w:hint="eastAsia" w:ascii="仿宋" w:hAnsi="仿宋" w:eastAsia="仿宋" w:cs="仿宋"/>
                <w:sz w:val="24"/>
                <w:szCs w:val="24"/>
                <w:lang w:val="en-US" w:eastAsia="zh-CN" w:bidi="ar"/>
              </w:rPr>
              <w:t>4.</w:t>
            </w:r>
            <w:r>
              <w:rPr>
                <w:rStyle w:val="18"/>
                <w:rFonts w:hint="eastAsia" w:ascii="仿宋" w:hAnsi="仿宋" w:eastAsia="仿宋" w:cs="仿宋"/>
                <w:sz w:val="24"/>
                <w:szCs w:val="24"/>
                <w:lang w:val="en-US" w:eastAsia="zh-CN" w:bidi="ar"/>
              </w:rPr>
              <w:t>将地方出租给非法洗选厂、冶炼厂。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1.世纪虹厂区西北侧有大量煤矸石堆存，为原牵牛镇型煤厂生产时所倾倒。牵牛镇型煤厂</w:t>
            </w:r>
            <w:r>
              <w:rPr>
                <w:rFonts w:hint="eastAsia" w:ascii="仿宋" w:hAnsi="仿宋" w:eastAsia="仿宋" w:cs="仿宋"/>
                <w:sz w:val="24"/>
                <w:szCs w:val="24"/>
                <w:vertAlign w:val="baseline"/>
              </w:rPr>
              <w:t>曾租赁世纪虹耐火厂厂房生产型煤</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lang w:val="en-US" w:eastAsia="zh-CN"/>
              </w:rPr>
              <w:t>已停产多年。</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2.世纪虹耐火厂与牵牛镇村签有用地协议，不存在肆意征地。</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3.世纪虹耐火厂在2015年将一个车间出租，从事废铝熔炼，现场检查时未发现生产痕迹。该废铝熔炼企业生产期间未办理任何手续，属于“散乱污”企业。</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4.群众反映的非法洗选厂为阳泉市焕鑫煤炭洗选有限公司新建洗煤项目，主体工程已建设完成。项目环评报告表已经报批，由于阳泉市从5月3日起执行原环保部区域限批，环评未批复，属于未批先建。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1.郊区政府制定了整改方案，要求世纪虹耐火厂按照矸石治理规范，对堆存的矸石分层碾压，黄土覆盖，并进行生态恢复。治理工程务必于2018年12月31日前整改完成。</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2.11月30日，郊区全部拆除了炼铝设备，予以取缔；查封了阳泉市焕鑫煤炭洗选有限公司新建洗煤生产线主要生产设备。</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3.11月30日，郊区环保部门对阳泉市焕鑫煤炭洗选有限公司下达《责令改正违法行为决定书》，责令其立即停止建设，并立案查处。12月1日，环保部门向荫营供电公司送达了停止向该企业送电的函。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河底镇党委对牵牛镇村党支部书记、村委会主任进行了工作约谈。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trHeight w:val="17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18"/>
                <w:rFonts w:hint="eastAsia" w:ascii="仿宋" w:hAnsi="仿宋" w:eastAsia="仿宋" w:cs="仿宋"/>
                <w:sz w:val="24"/>
                <w:szCs w:val="24"/>
                <w:lang w:val="en-US" w:eastAsia="zh-CN" w:bidi="ar"/>
              </w:rPr>
            </w:pPr>
            <w:r>
              <w:rPr>
                <w:rStyle w:val="18"/>
                <w:rFonts w:hint="eastAsia" w:ascii="仿宋" w:hAnsi="仿宋" w:eastAsia="仿宋" w:cs="仿宋"/>
                <w:sz w:val="24"/>
                <w:szCs w:val="24"/>
                <w:lang w:val="en-US" w:eastAsia="zh-CN" w:bidi="ar"/>
              </w:rPr>
              <w:t>阳泉市矿区阳泉三矿家属楼禁止烧煤，未实行集中供暖，居民存在受冻现象；家属楼</w:t>
            </w:r>
            <w:r>
              <w:rPr>
                <w:rStyle w:val="23"/>
                <w:rFonts w:hint="eastAsia" w:ascii="仿宋" w:hAnsi="仿宋" w:eastAsia="仿宋" w:cs="仿宋"/>
                <w:sz w:val="24"/>
                <w:szCs w:val="24"/>
                <w:lang w:val="en-US" w:eastAsia="zh-CN" w:bidi="ar"/>
              </w:rPr>
              <w:t>11.12.13</w:t>
            </w:r>
            <w:r>
              <w:rPr>
                <w:rStyle w:val="18"/>
                <w:rFonts w:hint="eastAsia" w:ascii="仿宋" w:hAnsi="仿宋" w:eastAsia="仿宋" w:cs="仿宋"/>
                <w:sz w:val="24"/>
                <w:szCs w:val="24"/>
                <w:lang w:val="en-US" w:eastAsia="zh-CN" w:bidi="ar"/>
              </w:rPr>
              <w:t>号楼环境脏乱差下水道恶臭无人清理。涉禁煤</w:t>
            </w:r>
            <w:r>
              <w:rPr>
                <w:rStyle w:val="23"/>
                <w:rFonts w:hint="eastAsia" w:ascii="仿宋" w:hAnsi="仿宋" w:eastAsia="仿宋" w:cs="仿宋"/>
                <w:sz w:val="24"/>
                <w:szCs w:val="24"/>
                <w:lang w:val="en-US" w:eastAsia="zh-CN" w:bidi="ar"/>
              </w:rPr>
              <w:t>“</w:t>
            </w:r>
            <w:r>
              <w:rPr>
                <w:rStyle w:val="18"/>
                <w:rFonts w:hint="eastAsia" w:ascii="仿宋" w:hAnsi="仿宋" w:eastAsia="仿宋" w:cs="仿宋"/>
                <w:sz w:val="24"/>
                <w:szCs w:val="24"/>
                <w:lang w:val="en-US" w:eastAsia="zh-CN" w:bidi="ar"/>
              </w:rPr>
              <w:t>一刀切</w:t>
            </w:r>
            <w:r>
              <w:rPr>
                <w:rStyle w:val="23"/>
                <w:rFonts w:hint="eastAsia" w:ascii="仿宋" w:hAnsi="仿宋" w:eastAsia="仿宋" w:cs="仿宋"/>
                <w:sz w:val="24"/>
                <w:szCs w:val="24"/>
                <w:lang w:val="en-US" w:eastAsia="zh-CN" w:bidi="ar"/>
              </w:rPr>
              <w:t>”</w:t>
            </w:r>
            <w:r>
              <w:rPr>
                <w:rStyle w:val="18"/>
                <w:rFonts w:hint="eastAsia" w:ascii="仿宋" w:hAnsi="仿宋" w:eastAsia="仿宋" w:cs="仿宋"/>
                <w:sz w:val="24"/>
                <w:szCs w:val="24"/>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1.三矿家属楼由三矿集中供热，管网完善。因三矿供暖锅炉损坏，曾停暖3天，锅炉修好后立即供暖，目前供暖充足，未存在受冻现象。入户调查走访亦不存在居民受冻现象。</w:t>
            </w:r>
          </w:p>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家属楼11、12、13号楼环境卫生由升华三中心负责打扫清理，周围也设置了垃圾桶，未发现脏乱差。上述三栋楼居民的生活污水排入12号楼东侧化粪池中，经过沉淀，直接排入城市污水管网，不存在下水道恶臭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阳泉市责成阳煤集团加强管理，对家属楼垃圾做到日产日清，确保其周围环境干净整洁。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X140000201811290014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柳林县县城中心十八米街，有十五多家饭店在大街上私搭乱建违章外烟道，存在安全隐患。举报人对公示结果不满意，认为公示结果与实际情况不符：1.油烟排放口和内烟道是两个口，请求取缔违法油烟口，彻底整改为内烟道；2.建议关闭拒不整改的饭店。</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吕梁市柳林县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柳林县十八米街东西巷内共有大小餐饮业30多家。2017年，柳林县下发了《关于开展餐饮油烟污染、露天烧烤、燃煤锅炉生态环保重点整治工作实施方案》（柳城综发〔2017〕21号），全县223家餐饮业全部安装了油烟净化装置</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由于十八米街东西巷楼层修建于上世纪90年代，大部分为砖混结构，餐饮业全部位于一层、二层和地下室，室内未修建烟道，有25家业主私自将排烟管道搭建在楼层外立面</w:t>
            </w:r>
            <w:r>
              <w:rPr>
                <w:rFonts w:hint="eastAsia" w:ascii="仿宋" w:hAnsi="仿宋" w:eastAsia="仿宋" w:cs="仿宋"/>
                <w:b w:val="0"/>
                <w:bCs/>
                <w:color w:val="000000"/>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柳林县城市综合执法大队对十八米街外立面设置的外烟道进行了全面拆除。下发《关于在县城中心区开展餐饮单位油烟整治工作的紧急通知》（柳住建字[2018]75号）</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要求整治范围内所有餐饮单位必须加装与本单位排烟量相匹配的油烟净化设施。限期12月4日整改到位，逾期整治不达标或未按要求设置烟道的餐饮单位，将采取停业整顿措施。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D140000201811290035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山西省吕梁市岚县普明镇柳峪村村民反映，火车运煤专线噪声超标，紧挨居民区，存在安全隐患，举报人对此环评手续存在怀疑。希望督查实地检查。11月6日反映过，举报人称该案件实际未办理，公式信息却显示已办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吕梁市岚县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Style w:val="23"/>
                <w:rFonts w:hint="eastAsia" w:ascii="仿宋" w:hAnsi="仿宋" w:eastAsia="仿宋" w:cs="仿宋"/>
                <w:i w:val="0"/>
                <w:color w:val="000000"/>
                <w:sz w:val="24"/>
                <w:szCs w:val="24"/>
                <w:lang w:val="en-US" w:eastAsia="zh-CN"/>
              </w:rPr>
            </w:pPr>
            <w:r>
              <w:rPr>
                <w:rFonts w:hint="eastAsia" w:ascii="仿宋" w:hAnsi="仿宋" w:eastAsia="仿宋" w:cs="仿宋"/>
                <w:sz w:val="24"/>
                <w:szCs w:val="24"/>
                <w:lang w:eastAsia="zh-CN"/>
              </w:rPr>
              <w:t>火车运煤</w:t>
            </w:r>
            <w:r>
              <w:rPr>
                <w:rFonts w:hint="eastAsia" w:ascii="仿宋" w:hAnsi="仿宋" w:eastAsia="仿宋" w:cs="仿宋"/>
                <w:sz w:val="24"/>
                <w:szCs w:val="24"/>
                <w:lang w:val="en-US" w:eastAsia="zh-CN"/>
              </w:rPr>
              <w:t>专线为太钢集团岚县矿业有限公司球团部铁路专用线于2012年2月13日由原山西省环境保护厅以晋环函〔2012〕259号对该项目予以批复，于2017年2月9日由吕梁市环境保护局以吕环验〔2017〕2号予以验收。</w:t>
            </w:r>
            <w:r>
              <w:rPr>
                <w:rFonts w:hint="eastAsia" w:ascii="仿宋" w:hAnsi="仿宋" w:eastAsia="仿宋" w:cs="仿宋"/>
                <w:b w:val="0"/>
                <w:bCs w:val="0"/>
                <w:sz w:val="24"/>
                <w:szCs w:val="24"/>
                <w:lang w:val="en-US" w:eastAsia="zh-CN"/>
              </w:rPr>
              <w:t>11月7日收到中央第二生态环境督查组“回头看”交办案件（第一批）整改督办通知后，岚县普明镇政府与太钢岚县项目部和涉及村民进行协调，制定了整改方案，目前正在进行中，全部工作在12月底前完成。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kern w:val="0"/>
                <w:sz w:val="24"/>
                <w:szCs w:val="24"/>
              </w:rPr>
              <w:t>目前已完成与农户的对接工作，第一批涉及的10户加装隔音门窗和房屋墙壁安装隔音板面积已经统计完毕，并与设计户达成一致协议。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D140000201811290049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山西省吕梁市离石区王家沟乡，永聚煤矿把煤粉和煤矸石随意倾倒在居民区，没有苫盖，扬尘污染；企业本身停产，但是晚上偷偷生产，有刺鼻性气味。11月27日反映，11月28日煤矿的工作人员开铲车把煤矸石用土进行覆盖，环保部门的工作人员无法找到堆放地点，厂子也在第二天停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rPr>
              <w:t>该群众反映问题和受理编号D140000201811280004的群众反映问题相同。2018年11月29日</w:t>
            </w:r>
            <w:r>
              <w:rPr>
                <w:rFonts w:hint="eastAsia" w:ascii="仿宋" w:hAnsi="仿宋" w:eastAsia="仿宋" w:cs="仿宋"/>
                <w:sz w:val="24"/>
                <w:szCs w:val="24"/>
                <w:lang w:eastAsia="zh-CN"/>
              </w:rPr>
              <w:t>，</w:t>
            </w:r>
            <w:r>
              <w:rPr>
                <w:rFonts w:hint="eastAsia" w:ascii="仿宋" w:hAnsi="仿宋" w:eastAsia="仿宋" w:cs="仿宋"/>
                <w:sz w:val="24"/>
                <w:szCs w:val="24"/>
              </w:rPr>
              <w:t>离石区环保局执法人员</w:t>
            </w:r>
            <w:r>
              <w:rPr>
                <w:rFonts w:hint="eastAsia" w:ascii="仿宋" w:hAnsi="仿宋" w:eastAsia="仿宋" w:cs="仿宋"/>
                <w:sz w:val="24"/>
                <w:szCs w:val="24"/>
                <w:lang w:val="en-US" w:eastAsia="zh-CN"/>
              </w:rPr>
              <w:t>对</w:t>
            </w:r>
            <w:r>
              <w:rPr>
                <w:rFonts w:hint="eastAsia" w:ascii="仿宋" w:hAnsi="仿宋" w:eastAsia="仿宋" w:cs="仿宋"/>
                <w:b w:val="0"/>
                <w:bCs/>
                <w:i w:val="0"/>
                <w:color w:val="000000"/>
                <w:kern w:val="0"/>
                <w:sz w:val="24"/>
                <w:szCs w:val="24"/>
                <w:u w:val="none"/>
                <w:lang w:val="en-US" w:eastAsia="zh-CN" w:bidi="ar"/>
              </w:rPr>
              <w:t>永聚煤业有限公司</w:t>
            </w:r>
            <w:r>
              <w:rPr>
                <w:rFonts w:hint="eastAsia" w:ascii="仿宋" w:hAnsi="仿宋" w:eastAsia="仿宋" w:cs="仿宋"/>
                <w:sz w:val="24"/>
                <w:szCs w:val="24"/>
                <w:lang w:val="en-US" w:eastAsia="zh-CN"/>
              </w:rPr>
              <w:t>进行</w:t>
            </w:r>
            <w:r>
              <w:rPr>
                <w:rFonts w:hint="eastAsia" w:ascii="仿宋" w:hAnsi="仿宋" w:eastAsia="仿宋" w:cs="仿宋"/>
                <w:sz w:val="24"/>
                <w:szCs w:val="24"/>
              </w:rPr>
              <w:t>现场检查</w:t>
            </w:r>
            <w:r>
              <w:rPr>
                <w:rFonts w:hint="eastAsia" w:ascii="仿宋" w:hAnsi="仿宋" w:eastAsia="仿宋" w:cs="仿宋"/>
                <w:sz w:val="24"/>
                <w:szCs w:val="24"/>
                <w:lang w:eastAsia="zh-CN"/>
              </w:rPr>
              <w:t>，</w:t>
            </w:r>
            <w:r>
              <w:rPr>
                <w:rFonts w:hint="eastAsia" w:ascii="仿宋" w:hAnsi="仿宋" w:eastAsia="仿宋" w:cs="仿宋"/>
                <w:sz w:val="24"/>
                <w:szCs w:val="24"/>
              </w:rPr>
              <w:t>该公司处于生产状态，</w:t>
            </w:r>
            <w:r>
              <w:rPr>
                <w:rFonts w:hint="eastAsia" w:ascii="仿宋" w:hAnsi="仿宋" w:eastAsia="仿宋" w:cs="仿宋"/>
                <w:sz w:val="24"/>
                <w:szCs w:val="24"/>
                <w:lang w:eastAsia="zh-CN"/>
              </w:rPr>
              <w:t>因</w:t>
            </w:r>
            <w:r>
              <w:rPr>
                <w:rFonts w:hint="eastAsia" w:ascii="仿宋" w:hAnsi="仿宋" w:eastAsia="仿宋" w:cs="仿宋"/>
                <w:b w:val="0"/>
                <w:bCs/>
                <w:i w:val="0"/>
                <w:color w:val="000000"/>
                <w:kern w:val="0"/>
                <w:sz w:val="24"/>
                <w:szCs w:val="24"/>
                <w:u w:val="none"/>
                <w:lang w:val="en-US" w:eastAsia="zh-CN" w:bidi="ar"/>
              </w:rPr>
              <w:t>原矸石填埋场已满，从11月25日开始，擅自将煤矸石倾倒于菁蒿墕村沟内（非居民区），该矸石倾倒点未经环保审批，未发现房屋裂缝现象和刺鼻性气味。离石区环保局责令该公司立即停止违法排污行为，拟处罚款10万元。</w:t>
            </w:r>
          </w:p>
          <w:p>
            <w:pPr>
              <w:pStyle w:val="4"/>
              <w:spacing w:line="240" w:lineRule="auto"/>
              <w:jc w:val="both"/>
              <w:rPr>
                <w:rFonts w:hint="eastAsia" w:ascii="仿宋" w:hAnsi="仿宋" w:eastAsia="仿宋" w:cs="仿宋"/>
                <w:b w:val="0"/>
                <w:bCs/>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rPr>
              <w:t>责成离石区进一步加强对企业的日常监管和巡查力度，严厉打击环境违法排污行为。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D140000201811290041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山西省吕梁市离石区刘家湾村，大土河焦化厂每天凌晨4:00-6:00排污，烟尘污染且气味呛人。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Style w:val="23"/>
                <w:rFonts w:hint="eastAsia" w:ascii="仿宋" w:hAnsi="仿宋" w:eastAsia="仿宋" w:cs="仿宋"/>
                <w:i w:val="0"/>
                <w:color w:val="000000"/>
                <w:spacing w:val="-6"/>
                <w:sz w:val="24"/>
                <w:szCs w:val="24"/>
                <w:lang w:val="en-US" w:eastAsia="zh-CN"/>
              </w:rPr>
            </w:pPr>
            <w:r>
              <w:rPr>
                <w:rFonts w:hint="eastAsia" w:ascii="仿宋" w:hAnsi="仿宋" w:eastAsia="仿宋" w:cs="仿宋"/>
                <w:b w:val="0"/>
                <w:bCs/>
                <w:color w:val="000000"/>
                <w:spacing w:val="-6"/>
                <w:kern w:val="0"/>
                <w:sz w:val="24"/>
                <w:szCs w:val="24"/>
              </w:rPr>
              <w:t>2018年11月30日凌晨4点-6点期间，离石区环保局执法人员对该厂进行了暗查，未发现烟尘无组织排放及呛鼻气味；11月30日10点再次对该厂检查，该</w:t>
            </w:r>
            <w:r>
              <w:rPr>
                <w:rFonts w:hint="eastAsia" w:ascii="仿宋" w:hAnsi="仿宋" w:eastAsia="仿宋" w:cs="仿宋"/>
                <w:b w:val="0"/>
                <w:bCs/>
                <w:color w:val="000000"/>
                <w:spacing w:val="-6"/>
                <w:kern w:val="0"/>
                <w:sz w:val="24"/>
                <w:szCs w:val="24"/>
                <w:lang w:eastAsia="zh-CN"/>
              </w:rPr>
              <w:t>厂</w:t>
            </w:r>
            <w:r>
              <w:rPr>
                <w:rFonts w:hint="eastAsia" w:ascii="仿宋" w:hAnsi="仿宋" w:eastAsia="仿宋" w:cs="仿宋"/>
                <w:b w:val="0"/>
                <w:bCs/>
                <w:color w:val="000000"/>
                <w:spacing w:val="-6"/>
                <w:kern w:val="0"/>
                <w:sz w:val="24"/>
                <w:szCs w:val="24"/>
              </w:rPr>
              <w:t>处于限产状态（结焦时间延长至48小时），厂内各工段环保设施均运行正常。查阅近期烟气和地面除尘站在线监控监测数据，未发现污染物超标排放情况。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kern w:val="0"/>
                <w:sz w:val="24"/>
                <w:szCs w:val="24"/>
                <w:lang w:val="en-US" w:eastAsia="zh-CN"/>
              </w:rPr>
              <w:t>责成离石区进一步加强对山西大土河焦化有限责任公司的执法监管，确保企业环保设施运行正常，保证污染物稳定达标排放。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D140000201811290018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山西省吕梁市孝义市兑镇镇圪桌头村，一停产多年的焦化厂现已开业3月，大车拉运水泥、白灰，生产作业时，存在粉尘污染。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吕梁市孝义市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pacing w:val="-6"/>
                <w:sz w:val="24"/>
                <w:szCs w:val="24"/>
              </w:rPr>
            </w:pPr>
            <w:r>
              <w:rPr>
                <w:rFonts w:hint="eastAsia" w:ascii="仿宋" w:hAnsi="仿宋" w:eastAsia="仿宋" w:cs="仿宋"/>
                <w:b w:val="0"/>
                <w:bCs/>
                <w:color w:val="000000"/>
                <w:spacing w:val="-6"/>
                <w:kern w:val="0"/>
                <w:sz w:val="24"/>
                <w:szCs w:val="24"/>
              </w:rPr>
              <w:t>反映停产多年的焦化企业为孝义市佳旗煤焦有限公司。该公司120万吨/年跳汰+重介选煤提升改造的项目</w:t>
            </w:r>
            <w:r>
              <w:rPr>
                <w:rFonts w:hint="eastAsia" w:ascii="仿宋" w:hAnsi="仿宋" w:eastAsia="仿宋" w:cs="仿宋"/>
                <w:b w:val="0"/>
                <w:bCs/>
                <w:color w:val="000000"/>
                <w:spacing w:val="-6"/>
                <w:kern w:val="0"/>
                <w:sz w:val="24"/>
                <w:szCs w:val="24"/>
                <w:lang w:eastAsia="zh-CN"/>
              </w:rPr>
              <w:t>经</w:t>
            </w:r>
            <w:r>
              <w:rPr>
                <w:rFonts w:hint="eastAsia" w:ascii="仿宋" w:hAnsi="仿宋" w:eastAsia="仿宋" w:cs="仿宋"/>
                <w:b w:val="0"/>
                <w:bCs/>
                <w:color w:val="000000"/>
                <w:spacing w:val="-6"/>
                <w:kern w:val="0"/>
                <w:sz w:val="24"/>
                <w:szCs w:val="24"/>
              </w:rPr>
              <w:t>孝义市选（储）煤企业专项整治工作领导组办公室（孝选整办发（2018）16号）文件批准，认定该项目符合国家产业政策，同意保留。2018年10月30日启动项目建设。现场检查，该公司正在进行厂区平整硬化等前期工作，现场堆存的水泥（混凝土块）、白灰等建筑材料全部进行了苫盖，配置1辆洒水车不定时洒水降尘，但存在建筑材料运输车辆苫盖不严，运输过程中道路扬尘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责成孝义市进一步强化企事业单位监管，加大巡查力度和频次。督促企事业单位严格落实环境保护主体责任，强化各项环境管理制度的落实，依法查处环境违法行为。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cantSplit/>
          <w:trHeight w:val="3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D14000020181290057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山西省吕梁市兴县奥家湾乡姚儿湾村,林兴水泥厂没有环保设备，加工作业时存在烟尘、粉尘污染。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吕梁市兴县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spacing w:val="-6"/>
                <w:kern w:val="0"/>
                <w:sz w:val="24"/>
                <w:szCs w:val="24"/>
                <w:lang w:val="en-US" w:eastAsia="zh-CN"/>
              </w:rPr>
            </w:pPr>
            <w:r>
              <w:rPr>
                <w:rFonts w:hint="eastAsia" w:ascii="仿宋" w:hAnsi="仿宋" w:eastAsia="仿宋" w:cs="仿宋"/>
                <w:b w:val="0"/>
                <w:bCs/>
                <w:color w:val="000000"/>
                <w:spacing w:val="-6"/>
                <w:kern w:val="0"/>
                <w:sz w:val="24"/>
                <w:szCs w:val="24"/>
                <w:lang w:val="en-US" w:eastAsia="zh-CN"/>
              </w:rPr>
              <w:t>林兴水泥厂为</w:t>
            </w:r>
            <w:r>
              <w:rPr>
                <w:rFonts w:hint="eastAsia" w:ascii="仿宋" w:hAnsi="仿宋" w:eastAsia="仿宋" w:cs="仿宋"/>
                <w:b w:val="0"/>
                <w:bCs/>
                <w:color w:val="000000"/>
                <w:spacing w:val="-6"/>
                <w:kern w:val="0"/>
                <w:sz w:val="24"/>
                <w:szCs w:val="24"/>
              </w:rPr>
              <w:t>兴县林兴水泥有限公司</w:t>
            </w:r>
            <w:r>
              <w:rPr>
                <w:rFonts w:hint="eastAsia" w:ascii="仿宋" w:hAnsi="仿宋" w:eastAsia="仿宋" w:cs="仿宋"/>
                <w:b w:val="0"/>
                <w:bCs/>
                <w:color w:val="000000"/>
                <w:spacing w:val="-6"/>
                <w:kern w:val="0"/>
                <w:sz w:val="24"/>
                <w:szCs w:val="24"/>
                <w:lang w:eastAsia="zh-CN"/>
              </w:rPr>
              <w:t>。</w:t>
            </w:r>
            <w:r>
              <w:rPr>
                <w:rFonts w:hint="eastAsia" w:ascii="仿宋" w:hAnsi="仿宋" w:eastAsia="仿宋" w:cs="仿宋"/>
                <w:b w:val="0"/>
                <w:bCs/>
                <w:color w:val="000000"/>
                <w:spacing w:val="-6"/>
                <w:kern w:val="0"/>
                <w:sz w:val="24"/>
                <w:szCs w:val="24"/>
              </w:rPr>
              <w:t>一期工程年设计36万吨现已建成投入运行。</w:t>
            </w:r>
            <w:r>
              <w:rPr>
                <w:rFonts w:hint="eastAsia" w:ascii="仿宋" w:hAnsi="仿宋" w:eastAsia="仿宋" w:cs="仿宋"/>
                <w:b w:val="0"/>
                <w:bCs/>
                <w:color w:val="000000"/>
                <w:spacing w:val="-6"/>
                <w:kern w:val="0"/>
                <w:sz w:val="24"/>
                <w:szCs w:val="24"/>
                <w:lang w:val="en-US" w:eastAsia="zh-CN"/>
              </w:rPr>
              <w:t>该粉磨站于今年9月份因企业内部股份调整，公司法人进行变更，一直处于停产状态，正在进行设施设备升级改造。</w:t>
            </w:r>
          </w:p>
          <w:p>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spacing w:val="-6"/>
                <w:kern w:val="0"/>
                <w:sz w:val="24"/>
                <w:szCs w:val="24"/>
                <w:lang w:eastAsia="zh-CN"/>
              </w:rPr>
              <w:t>现场</w:t>
            </w:r>
            <w:r>
              <w:rPr>
                <w:rFonts w:hint="eastAsia" w:ascii="仿宋" w:hAnsi="仿宋" w:eastAsia="仿宋" w:cs="仿宋"/>
                <w:b w:val="0"/>
                <w:bCs/>
                <w:color w:val="000000"/>
                <w:spacing w:val="-6"/>
                <w:kern w:val="0"/>
                <w:sz w:val="24"/>
                <w:szCs w:val="24"/>
              </w:rPr>
              <w:t>检查，处于停产状态，厂区未发现有露天堆放的物料，未发现有烟粉尘排放情况。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rPr>
              <w:t>责成兴县加强对该公司的环境监管，未升级改造完成之前不得擅自投入生产，并维护好厂区周边环境卫生。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sz w:val="24"/>
                <w:szCs w:val="24"/>
              </w:rPr>
            </w:pPr>
          </w:p>
        </w:tc>
      </w:tr>
      <w:tr>
        <w:tblPrEx>
          <w:tblLayout w:type="fixed"/>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长治市长子县鹿谷街，尧珍风味饭店油烟污染环境，饭店下水道堵塞气味呛人。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饭店已安装油烟净化装置且正常运行，但净化装置烟气排放口距离居民区二楼住户窗户较近。下水道存在堵塞问题。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长子县市场局执法人员责令该饭店负责人立即对下水道进行清理疏通，并重新合理调整烟气排放口位置，确保周边住户生活不受影响，现均已整改到位。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D140000201811290043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长治市沁县尧山村小学正在进行煤改电，但是还没有供暖，有空调不是经常开着的，希望尽快供暖。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11月19日反映过，举报人称供暖问题未彻底解决，希望尽快建立供暖制度。</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长治市沁县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其他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11月21日下午，南楼停止使用，全校师生的教学生活全部搬迁至北楼，使用的甲醇锅炉供暖正常运行，每天供暖时间到达8小时以上，室内能保持恒温20摄氏度，师生教学与生活正常有序，取暖效果良好。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11月30日，该校分别对学生、家长、村民、教职工等63名对象进行了采暖情况民意测评，结果为全部满意。同时学校建立了供暖制度。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要求沁县册村镇书存小学加强管理，保证供暖设备正常运转，确保为师生提供一个温暖的生活、学习环境。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D140000201811290062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长治市屯留县南西庄村，村南村干部开的煤矸石厂，晚上生产时，存在扬尘污染、噪声扰民，影响周边居民环境；屯留县王村，村南焦化厂污水渗入地下，污染水源。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长治市屯留县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val="0"/>
                <w:sz w:val="24"/>
                <w:szCs w:val="24"/>
              </w:rPr>
            </w:pPr>
            <w:r>
              <w:rPr>
                <w:rFonts w:hint="eastAsia" w:ascii="仿宋" w:hAnsi="仿宋" w:eastAsia="仿宋" w:cs="仿宋"/>
                <w:i w:val="0"/>
                <w:color w:val="000000"/>
                <w:spacing w:val="-6"/>
                <w:kern w:val="0"/>
                <w:sz w:val="24"/>
                <w:szCs w:val="24"/>
                <w:u w:val="none"/>
                <w:lang w:val="en-US" w:eastAsia="zh-CN" w:bidi="ar"/>
              </w:rPr>
              <w:t>1.屯留县南西庄村村干部开的煤矸石厂，经核实为路村乡南浒庄村郭强煤矸石堆放点，已于2018年10月26日由路村乡政府监督取缔并恢复了地貌。2018年11月30日现场检查未见堆放。</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2.王村南共有2家焦化企业：</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（1）山西潞安祥瑞焦化有限公司生产、生活污水、雨水统一收集后送麟源焦化污水处理站进行处理，废水不外排。</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（2）长治市麟源煤业有限责任公司建设有2000m</w:t>
            </w:r>
            <w:r>
              <w:rPr>
                <w:rFonts w:hint="eastAsia" w:ascii="仿宋" w:hAnsi="仿宋" w:eastAsia="仿宋" w:cs="仿宋"/>
                <w:i w:val="0"/>
                <w:color w:val="000000"/>
                <w:spacing w:val="-6"/>
                <w:kern w:val="0"/>
                <w:sz w:val="24"/>
                <w:szCs w:val="24"/>
                <w:u w:val="none"/>
                <w:vertAlign w:val="superscript"/>
                <w:lang w:val="en-US" w:eastAsia="zh-CN" w:bidi="ar"/>
              </w:rPr>
              <w:t>3</w:t>
            </w:r>
            <w:r>
              <w:rPr>
                <w:rFonts w:hint="eastAsia" w:ascii="仿宋" w:hAnsi="仿宋" w:eastAsia="仿宋" w:cs="仿宋"/>
                <w:i w:val="0"/>
                <w:color w:val="000000"/>
                <w:spacing w:val="-6"/>
                <w:kern w:val="0"/>
                <w:sz w:val="24"/>
                <w:szCs w:val="24"/>
                <w:u w:val="none"/>
                <w:lang w:val="en-US" w:eastAsia="zh-CN" w:bidi="ar"/>
              </w:rPr>
              <w:t>的事故应急池和1560m</w:t>
            </w:r>
            <w:r>
              <w:rPr>
                <w:rFonts w:hint="eastAsia" w:ascii="仿宋" w:hAnsi="仿宋" w:eastAsia="仿宋" w:cs="仿宋"/>
                <w:i w:val="0"/>
                <w:color w:val="000000"/>
                <w:spacing w:val="-6"/>
                <w:kern w:val="0"/>
                <w:sz w:val="24"/>
                <w:szCs w:val="24"/>
                <w:u w:val="none"/>
                <w:vertAlign w:val="superscript"/>
                <w:lang w:val="en-US" w:eastAsia="zh-CN" w:bidi="ar"/>
              </w:rPr>
              <w:t>3</w:t>
            </w:r>
            <w:r>
              <w:rPr>
                <w:rFonts w:hint="eastAsia" w:ascii="仿宋" w:hAnsi="仿宋" w:eastAsia="仿宋" w:cs="仿宋"/>
                <w:i w:val="0"/>
                <w:color w:val="000000"/>
                <w:spacing w:val="-6"/>
                <w:kern w:val="0"/>
                <w:sz w:val="24"/>
                <w:szCs w:val="24"/>
                <w:u w:val="none"/>
                <w:lang w:val="en-US" w:eastAsia="zh-CN" w:bidi="ar"/>
              </w:rPr>
              <w:t>的雨水收集池，生产区污水收集管网健全，雨污分流。生产、生活废水建设有一座污水处理站，经处理后回用不外排。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屯留区环保局已委托第三方监测公司对王村饮用水源地进行了取水监测，监测时间约需7个工作日。水质是否超标，待监测报告完成后，</w:t>
            </w:r>
            <w:bookmarkStart w:id="0" w:name="_GoBack"/>
            <w:bookmarkEnd w:id="0"/>
            <w:r>
              <w:rPr>
                <w:rFonts w:hint="eastAsia" w:ascii="仿宋" w:hAnsi="仿宋" w:eastAsia="仿宋" w:cs="仿宋"/>
                <w:i w:val="0"/>
                <w:color w:val="000000"/>
                <w:kern w:val="0"/>
                <w:sz w:val="24"/>
                <w:szCs w:val="24"/>
                <w:u w:val="none"/>
                <w:lang w:val="en-US" w:eastAsia="zh-CN" w:bidi="ar"/>
              </w:rPr>
              <w:t>将根据监测结果跟踪处理。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rPr>
            </w:pPr>
          </w:p>
        </w:tc>
      </w:tr>
      <w:tr>
        <w:tblPrEx>
          <w:tblLayout w:type="fixed"/>
          <w:tblCellMar>
            <w:top w:w="15" w:type="dxa"/>
            <w:left w:w="15" w:type="dxa"/>
            <w:bottom w:w="15" w:type="dxa"/>
            <w:right w:w="15" w:type="dxa"/>
          </w:tblCellMar>
        </w:tblPrEx>
        <w:trPr>
          <w:cantSplit/>
          <w:trHeight w:val="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D140000201811280063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长治市长子县慈林镇董家沟村，村口300米处开有小型洗煤厂，扬尘污染，晴天一身土，雨天一身泥；用煤矸石把山上的果园都填埋了；村民的房子都冲倒了。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长治市长子县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长子县骏博盛腾煤业有限公司，于2013年8月违法占地9.51亩建洗煤厂，2018年5月24日，长子县国土局对该企业处以罚款9.51万元，责令其恢复土地原状。并于11月25日向该企业下达《履行行政处罚决定催告书》（限期10天）。</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2018年11月30日现场检查时企业处于停产状态，未发现扬尘污染。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长子县国土资源局在董家沟村进行荒山造田，用煤矸石铺垫田间路，由于雨水冲刷，部分矸石冲到了路两边的树木旁。</w:t>
            </w:r>
            <w:r>
              <w:rPr>
                <w:rFonts w:hint="eastAsia" w:ascii="仿宋" w:hAnsi="仿宋" w:eastAsia="仿宋" w:cs="仿宋"/>
                <w:i w:val="0"/>
                <w:color w:val="000000"/>
                <w:spacing w:val="-6"/>
                <w:kern w:val="0"/>
                <w:sz w:val="24"/>
                <w:szCs w:val="24"/>
                <w:u w:val="none"/>
                <w:lang w:val="en-US" w:eastAsia="zh-CN" w:bidi="ar"/>
              </w:rPr>
              <w:t>慈林镇政府及董家沟村委现已将冲刷矸石全部清理。</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4.房屋是上世纪70年代建的土坯房，常年无人居住，年久失修，房屋倒塌。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待催告期满后，长子县国土局将申请人民法院强制执行。届时，长子县将组织国土、公安、法院等部门采取强制执行措施，确保处置到位。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X140000201811290004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运城市稷山县路村村民反映：村里晋武煤焦公司和凌云煤焦，手续不完善，无环保治理设施，存在噪声污染和污水污染。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运城市稷山县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噪音水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1.山西晋武能源有限公司和稷山县凌云煤焦物资有限公司各项手续齐全，污染防治设施运行正常，执有有效排污许可证；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2.2家企业均处于生产状态，废水闭路循环不外排；经监测机构进行监测，两家企业噪声均达到《工业企业厂界环境噪声排放标准》二类标准限值要求。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lang w:eastAsia="zh-CN"/>
              </w:rPr>
            </w:pPr>
          </w:p>
        </w:tc>
      </w:tr>
      <w:tr>
        <w:tblPrEx>
          <w:tblLayout w:type="fixed"/>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X140000201811290011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运城市盐湖区槐中路，诚信佳苑工地建筑垃圾遍地，扬尘污染，影响周边居民生活。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运城市盐湖区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诚信佳园位于盐湖区槐中路，现场堆放有建筑垃圾，未覆盖，存在扬尘污染问题。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kern w:val="0"/>
                <w:sz w:val="24"/>
                <w:szCs w:val="24"/>
                <w:vertAlign w:val="baseline"/>
                <w:lang w:val="en-US" w:eastAsia="zh-CN"/>
              </w:rPr>
              <w:t>诚信佳园建设单位已将建筑垃圾全部覆盖。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D140000201811290036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rPr>
              <w:t>运城市万荣县荣河镇荣张村村东2公里处，山西康力建材化工有限公司将生产的废水排入村民的耕地里，破坏了耕地，使耕地无法耕种。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rPr>
              <w:t>运城市万荣县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lang w:eastAsia="zh-CN"/>
              </w:rPr>
            </w:pPr>
            <w:r>
              <w:rPr>
                <w:rFonts w:hint="eastAsia" w:ascii="仿宋" w:hAnsi="仿宋" w:eastAsia="仿宋" w:cs="仿宋"/>
                <w:b w:val="0"/>
                <w:bCs w:val="0"/>
                <w:kern w:val="0"/>
                <w:sz w:val="24"/>
                <w:szCs w:val="24"/>
                <w:lang w:eastAsia="zh-CN"/>
              </w:rPr>
              <w:t>水</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rPr>
              <w:t>该企业萘系减水剂项目自2016年10月停产至今，聚羧酸盐减水剂项目处于生产状态，反应釜冲洗水全部回用于中和工段，生产废水不外排，生活污水通过SBR一体化污水处理装置处理后用于绿化和厂区洒水抑尘；厂区四周未发现生产废水外排痕迹，生产车间建有洗手池，企业员工洗手废水流至东围墙外企业占地，距果农果树地约2米距离，未对耕地造成破坏。</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val="0"/>
                <w:bCs w:val="0"/>
                <w:kern w:val="0"/>
                <w:sz w:val="24"/>
                <w:szCs w:val="24"/>
                <w:lang w:eastAsia="zh-CN"/>
              </w:rPr>
              <w:t>万荣县环保局责令山西康力建材有限公司全面排查，封堵所有外排水管，将产生废水全部接入SBR一体化污水处理装置进行处理。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val="0"/>
                <w:bCs w:val="0"/>
                <w:color w:val="000000"/>
                <w:kern w:val="0"/>
                <w:sz w:val="24"/>
                <w:szCs w:val="24"/>
              </w:rPr>
            </w:pPr>
            <w:r>
              <w:rPr>
                <w:rFonts w:hint="eastAsia" w:ascii="仿宋" w:hAnsi="仿宋" w:eastAsia="仿宋" w:cs="仿宋"/>
                <w:b/>
                <w:bCs/>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X140000201811290005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神农镇换马村村民反映：村西北角高平市金裕实业公司换马洗煤厂将大量煤矸石倾倒在河道里，致河道堵塞；洗煤后的含沉淀剂的大量污水和含硫的煤矸石渗水污染故关水库及居民饮用水井；生产过程中存在噪声、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晋城市高平市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水  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高平市金裕实业有限公司换马洗煤厂，环保手续齐全，处于停产状态。群众反映的河道为荒山沟，常年无水，不存在河道堵塞问题。在荒山沟内倾倒的煤矸石已于2017年5月完成清理整改。该公司建有污水收集池及雨水收集池，不外排污水，对距离约1200米外的故关水库和居民饮用水井未造成污染。该公司建设有全封闭堆场、物料棚，皮带进行了全封闭，安装有水雾喷淋设施，不存在产生噪声和粉尘污染情况。场区地面积尘，有扬尘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1.高平市煤管局责令该公司加大日常清扫力度和洒水频次，防治扬尘污染。</w:t>
            </w:r>
          </w:p>
          <w:p>
            <w:pPr>
              <w:keepNext w:val="0"/>
              <w:keepLines w:val="0"/>
              <w:widowControl/>
              <w:suppressLineNumbers w:val="0"/>
              <w:spacing w:line="24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2.神农镇政府要严格落实环境保护网格化监管责任，对企业加强监管。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晋城市陵川县马疙瘩乡西岭村，村东和村西有两家养猪厂气味呛人。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晋城市陵川县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村东养猪场为马圪当乡万丰养殖专业合作社，村西养猪场为马圪当乡前岭养殖专业合作社，在西岭村居民居住区无“气味呛人”问题，但前岭养殖专业合作社沉淀池容积较小，不能满足处理需求。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陵川县畜牧部门要求前岭养殖专业合作社在本批次生猪出栏后，停止购入仔猪，对沉淀池和储存场扩建改造，在改造完成前，不得恢复生产。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晋城市阳城县八甲口下孔村，阳城县火车站离居民区10米远，鸣笛噪声扰民。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八甲口下孔村位于阳城火车站站区南边，火车进出站鸣笛噪声对周围居民生活有一定影响。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阳城县政府要求阳城火车站逐步实现无线通讯信号代替鸣笛信号，确需鸣笛的，要积极采取消音降噪措施，最大限度地减少对附近居民的影响。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D140000201811290061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晋城市阳城县润城镇下伏村，村西私人大型养鸡厂（一万一千只鸡），随意倾倒粪便至村里，存在气味呛人现象。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润城镇下伏村周边共有6个规模养鸡场,这6个鸡场均建设有与其养殖规模相配套的粪污处理设施设备，所产粪污经发酵处理后，用于周边农户还田利用。现场检查，并到村委、农户家走访，未发现有养鸡场粪污随意倾倒在村里现象。在养殖过程中有臭味产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阳城县政府要求6家养鸡场要对畜禽粪污规范处置，加强消毒灭蝇，保持圈舍干净，减少臭味产生。相关部门要加强监督检查，确保群众反映问题得到解决。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D140000201811290012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spacing w:val="-6"/>
                <w:kern w:val="0"/>
                <w:sz w:val="24"/>
                <w:szCs w:val="24"/>
              </w:rPr>
            </w:pPr>
            <w:r>
              <w:rPr>
                <w:rFonts w:hint="eastAsia" w:ascii="仿宋" w:hAnsi="仿宋" w:eastAsia="仿宋" w:cs="仿宋"/>
                <w:b w:val="0"/>
                <w:bCs/>
                <w:i w:val="0"/>
                <w:color w:val="000000"/>
                <w:kern w:val="0"/>
                <w:sz w:val="24"/>
                <w:szCs w:val="24"/>
                <w:u w:val="none"/>
                <w:lang w:val="en-US" w:eastAsia="zh-CN" w:bidi="ar"/>
              </w:rPr>
              <w:t>晋城市经济开发区玉龙湾公馆南门对面，优品果蔬东侧有一污水排口，不知是什么地方的污水，直接流到玉龙谭公园。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晋城市经济开发区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玉龙湾公馆南门对面的杨树林西北角有一水泥管道排水口，是树林北侧东吕匠社区城中村改造工地的雨水管道口，因为非生活污水出口，所以社区没有接入污水管道,现场检查时没有污水流出。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开发区办事处已责成东吕匠社区对此雨水排口立即进行整治，期限社区在本周内，迅速将该雨水管道引入玉龙潭公园排水管道内，避免雨水继续直排。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晋中市灵石县县城内东城金石小区居民反映：小区院墙外有长40米、宽20米的草坪，及煤焦铁路两侧环境脏乱差，垃圾遍地，影响周边居民的生活。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草坪干净整洁，未发现脏、乱、差，垃圾遍地的现象。煤焦运输专用铁路线两侧有少量的果皮纸屑。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东城管委会责成城东社区居委立即组织专人对保利合盛公司的煤焦运输专用铁路线两侧的果皮纸屑进行彻底清理，目前已全部清理完毕。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东城党工委纪工委对城东社区居委主任进行约谈。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X140000201811290002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晋中市榆次区长凝镇南合流村村民反映：村旧大队门口垃圾池对面，养有几十头羊，存在气味呛人的现象，影响周边环境。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现场检查发现，由于该养殖户近期未能及时清理养殖过程中产生的粪便，存在养殖粪便气味呛人。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长凝镇政府对养殖户进行批评教育，责令其立即清理养殖粪便，对养殖场及周边环境进行卫生大清理和消毒处理。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长凝镇政府对南合流村村委主任进行约谈。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28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X140000201811290008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介休市张兰镇下梁村，村民王新勇私自将下梁村旧砖厂林地上几千棵树砍掉，又在林地上挖土卖钱，破坏土地面积10000多平方米，将林地变成一个6米深的大坑，于2017年中央环保巡视组在山西巡视期间，对破坏下梁村生态环境违法行为进行查处，但村民认为未对直接当事人做出查处；2017年8月开始至今，张兰镇原村党支部书记将大量煤矸石倾倒在村民私自挖土卖土造成的大坑里，达10000多吨；张兰镇人民政府副镇长让人将绿化了山沟的600多棵树砍掉卖钱，并在沟里倾倒几千吨垃圾。向介休市环保局举报过。11月21日信访反映过，举报人称未有相关部门调查处理举报案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晋中市介休市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该问题2017年已进行了整改，并对相关责任人进行了行政处罚和责任追究。</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2.自2017年5月份中央环保督察期间整改后，场内土坑未发现有新倾倒的煤矸石。但下梁村村民王新军于2018年6月雇佣张兰镇张原村村民范镇雄倾倒煤矸石铺路，倾倒量约300吨。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3.张兰镇党政联席会议研究决定将下梁村北沟内树木移植至东夏线大甫村段，用于道路绿化。张兰镇将移植后的沟作为垃圾临时填埋点，填埋量约1万余方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1.张兰镇对机耕路倾倒矸石已清理完毕。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2.介休市经商粮局对下梁村村民王新军下达行政处罚，罚款1万元；对张原村村民范镇雄下达行政处罚，罚款1万元。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3.介休市林业局责令张兰镇补种滥伐株数五倍的树木。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4.张兰镇政府组对下梁村北沟倾倒的垃圾进行清理清运，10天内清理完毕。</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5.责令张兰镇党委、政府向介休市委、市政府作出深刻检查。</w:t>
            </w:r>
          </w:p>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张兰镇纪委对负有监管责任的下梁村支部委员诫勉谈话；张兰镇纪委对张原村村民给予党内警告处分；对张兰镇副镇长谈话提醒。</w:t>
            </w:r>
          </w:p>
          <w:p>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X140000201811290001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晋中市榆次区乌金山镇北胡村，山西东昂再生物资回收有限公司无环保手续，属散乱污企业，违法收集处置危险废物，影响周边环境，存在安全隐患。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w:t>
            </w:r>
          </w:p>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举报中的山西东昂再生物资回收有限公司环保手续齐全。2018年9月由晋中市环保局对该危废收贮点进行了备案（废矿物油备案号：140702201802、废旧铅酸蓄电池备案号：140702201803），现场检查发现，公司库房现贮存有废旧铅蓄电池约15吨、废矿物质油4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晋中市环保局榆次区分局加强对该企业监管力度。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D140000201811290052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晋中市太谷县山西农业大学附近，有一化工厂，晚上存在冒灰烟和气味呛人的现象。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晋中市太谷县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举报人反映的为山西太谷恒达煤气化有限公司。该公司在熄焦时产生的大量水蒸气，在光线昏暗的情况下远观会呈现出举报人所反映的“冒灰烟”现象。</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sz w:val="24"/>
                <w:szCs w:val="24"/>
                <w:lang w:val="en-US" w:eastAsia="zh-CN"/>
              </w:rPr>
              <w:t>针对气味呛人</w:t>
            </w:r>
            <w:r>
              <w:rPr>
                <w:rFonts w:hint="eastAsia" w:ascii="仿宋" w:hAnsi="仿宋" w:eastAsia="仿宋" w:cs="仿宋"/>
                <w:sz w:val="24"/>
                <w:szCs w:val="24"/>
              </w:rPr>
              <w:t>太谷县委、政府制定了《山西太谷恒达煤气化有限公司无组织排放治理的整改方案》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目前已整改完成，经</w:t>
            </w:r>
            <w:r>
              <w:rPr>
                <w:rFonts w:hint="eastAsia" w:ascii="仿宋" w:hAnsi="仿宋" w:eastAsia="仿宋" w:cs="仿宋"/>
                <w:sz w:val="24"/>
                <w:szCs w:val="24"/>
              </w:rPr>
              <w:t>监测结果显示：各指标排放浓度均达到了规定的排放限值要求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但仍有味道。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要求该企业在生产过程中，稳定运行配套的防污设施，确保污染物达标排放；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Cs/>
                <w:color w:val="000000"/>
                <w:kern w:val="0"/>
                <w:sz w:val="24"/>
                <w:szCs w:val="24"/>
              </w:rPr>
            </w:pPr>
          </w:p>
        </w:tc>
      </w:tr>
      <w:tr>
        <w:tblPrEx>
          <w:tblLayout w:type="fixed"/>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晋中市榆次区修文镇陈侃村，村北蜂窝煤厂属散乱污企业，在村民的耕地里堆放煤泥和原煤，存在扬尘污染和噪声扰民，破坏了村民的耕地。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蜂窝煤加工点系个人于2018年10月份在此擅自增加设备后进行蜂窝煤加工，11月中旬即停产，无任何手续，属“散乱污”企业，现场检查时处于停产状态，且院内及院子外周围堆放有煤泥和原煤，未采取苫盖措施，存在扬尘污染情况。土地部门核实认定属于养殖用地，不属于村里耕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修文镇政府、陈侃村村委立即组织相关人员对陈侃村村北蜂窝煤厂进行了取缔，采取了断水断电措施，并将生产机器、堆放的煤泥及原煤进行清运并妥善处置。</w:t>
            </w:r>
            <w:r>
              <w:rPr>
                <w:rFonts w:hint="eastAsia" w:ascii="仿宋" w:hAnsi="仿宋" w:eastAsia="仿宋" w:cs="仿宋"/>
                <w:i w:val="0"/>
                <w:color w:val="000000"/>
                <w:kern w:val="0"/>
                <w:sz w:val="24"/>
                <w:szCs w:val="24"/>
                <w:u w:val="none"/>
                <w:lang w:val="en-US" w:eastAsia="zh-CN" w:bidi="ar"/>
              </w:rPr>
              <w:br w:type="textWrapping"/>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修文镇纪委对陈侃村村委主任进行约谈。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晋中市灵石县英武乡，新生煤矿污染上游水源。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山西灵石银源新生煤业有限公司水污染防治设施齐全，未发现污染上游水源。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晋中市平遥县县城西门外环建巷子1号，原本是三层楼，现在加了一层违建，遮挡居民采光问题。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晋中市平遥县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w:t>
            </w:r>
          </w:p>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调查，举报建筑实际地址为“平遥县西关大街181号”，2011年，因又见平遥项目建设，该楼由平遥县文学艺术界联合会使用，鉴于当时该办公楼年久失修、屋顶漏雨等问题，县文联在未经县规划部门审批的情况下私自在顶层使用彩钢材料临时加顶，属违法建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由规划局、城管局和城西街办联合下达限期拆除通知书，责令县文联在15天内，对其加盖楼层予以自行拆除，逾期将依法强制拆除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74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晋中市左权县石匣乡上会村，距离居民区十几米远有一大型的养鸡厂，臭气熏天，污染水源。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晋中市左权县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1.该养鸡厂为左权县康源养殖有限公司。</w:t>
            </w:r>
            <w:r>
              <w:rPr>
                <w:rFonts w:hint="eastAsia" w:ascii="仿宋" w:hAnsi="仿宋" w:eastAsia="仿宋" w:cs="仿宋"/>
                <w:sz w:val="24"/>
                <w:szCs w:val="24"/>
                <w:lang w:val="en-US" w:eastAsia="zh-CN"/>
              </w:rPr>
              <w:t>畜禽粪便堆存于最北侧粪便收集棚内，自然晾干后还田，现场存在有臭味现象。</w:t>
            </w:r>
          </w:p>
          <w:p>
            <w:pPr>
              <w:keepNext w:val="0"/>
              <w:keepLines w:val="0"/>
              <w:widowControl/>
              <w:numPr>
                <w:ilvl w:val="0"/>
                <w:numId w:val="0"/>
              </w:numPr>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2.上会村饮水井位于养鸡厂上游约600米处，该养鸡厂已建设储粪棚，场区周边未发现污水外流现象。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lang w:eastAsia="zh-CN"/>
              </w:rPr>
            </w:pPr>
            <w:r>
              <w:rPr>
                <w:rFonts w:hint="eastAsia" w:ascii="仿宋" w:hAnsi="仿宋" w:eastAsia="仿宋" w:cs="仿宋"/>
                <w:sz w:val="24"/>
                <w:szCs w:val="24"/>
                <w:lang w:val="en-US" w:eastAsia="zh-CN"/>
              </w:rPr>
              <w:t>左权县环保局责令康源公司逐步淘汰现有蛋鸡；于2019年6月14日前正常淘汰完现有蛋鸡，期间产生粪便要及时处理；逾期仍存在违法行为，处以罚款并报县政府拆除或关闭。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D140000201811290017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晋中市太谷县侯城乡桃元堡村，恒达煤气化公司气味呛人；断电时存在冒黑烟的现象；大车在拉运焦炭时，未苫盖存在道路扬尘污染。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晋中市太谷县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1.该公司配套有自备电厂，在发生用电故障时，电路自动切换，存在短时断电情况，除尘设备暂时停运，会产生冒黑烟现象。</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由于运输车辆驶入厂区需排队等候，有个别驾驶员为节约时间，提前将苫盖的篷布打开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造成扬尘污染。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1.太谷县环保局要求该企业稳定运行污防设施，确保污染物达标排放；</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2.太谷县交通局对苫盖不严的车辆车主进行批评教育，要求立即整改；督促企业加大道路清扫洒水频次，减少道路扬尘。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晋中市榆次区新建街办事处榆太路57号华晨太铁小区，小区院内垃圾无人清理，环境脏乱差，存在道路扬尘现象。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现场发现，小区自太原铁路局不再管理后一直无物业管理，小区内部环境卫生无人清理，院内垃圾及落叶积沉不能及时打扫、清理，环境脏乱差，存在道路扬尘现象。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新建街道办事处组织社区干部、小区居民、党员、志愿者对小区环境开展集中整治，对院内及小区道路积沉的落叶和其他垃圾进行打扫清运，并进行洒水降尘。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Cs/>
                <w:color w:val="000000"/>
                <w:kern w:val="0"/>
                <w:sz w:val="24"/>
                <w:szCs w:val="24"/>
                <w:lang w:val="en-US" w:eastAsia="zh-CN"/>
              </w:rPr>
            </w:pPr>
          </w:p>
        </w:tc>
      </w:tr>
      <w:tr>
        <w:tblPrEx>
          <w:tblLayout w:type="fixed"/>
          <w:tblCellMar>
            <w:top w:w="15" w:type="dxa"/>
            <w:left w:w="15" w:type="dxa"/>
            <w:bottom w:w="15" w:type="dxa"/>
            <w:right w:w="15" w:type="dxa"/>
          </w:tblCellMar>
        </w:tblPrEx>
        <w:trPr>
          <w:cantSplit/>
          <w:trHeight w:val="1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D140000201811290011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忻州市原平市段家堡乡多个村庄有露天煤矿，私挖乱采，粉尘污染，山体、耕地、树林污染破坏。拉煤车多，道路扬尘污染。</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忻州市原平市段家堡乡土壑村神达煤业有限公司，上千辆重型拉煤车拉煤、拉土方，粉尘污染，烟囱冒黑烟。</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忻州市原平市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生态土壤大气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神达花沟煤业有限公司露天煤矿项目土地复垦方案经山西省国土资源厅批复，段家堡土壑村林业用地694亩，全部包含在该公司的矿界面积中。2017年4月初，该公司因修建防洪堤和排洪沟擅自改变林地用途面积1900平方米，受到罚款34200元，该公司已于同年秋季进行覆土种草，恢复林业生产条件。该公司共有运煤和排土车辆38辆，每天每辆平均运行8车次，将车速严格控制在20km/h之内，并在排土场、采装工作面，配备2台雾炮水车专门对装卸过程中产生的粉尘及时酒水降尘。供暖已改为空气热源泵供暖，关于反映烟囱冒黑烟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原平市环境保护局已对该公司扬尘污染问题进行了处罚，同时该公司对土地复垦过程中占用的疏林地现已恢复林业生产条件，2018年12月9日前完成植树任务。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原平市人民政府已对该公司副总经理进行了约谈；段家堡乡党委、原平市煤炭工业局、林业局党组已对副乡长、安全科科长、森林派出所所长进行了约谈。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32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D140000201811290007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山西省忻州市原平市段家堡乡官地村，有人开发矿山私挖乱采，破坏山体，树林毁坏，粉尘污染农田，水资源。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忻州市原平市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sz w:val="24"/>
                <w:szCs w:val="24"/>
                <w:lang w:val="en-US" w:eastAsia="zh-CN"/>
              </w:rPr>
              <w:t>生态大气土壤水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忻州神达花沟煤业有限公司在市政府统一协调下陆续与矿田内涉及三个村庄（包括官地村在内）村民签订临时占地补偿协议，协议中未见非耕地自然林。该公司采矿许可证有效期至2036年1月12日，不存在私挖乱采行为。因开采方式为露天开采，造成当地部分生态破坏。该公司在进行土地复垦过程中，占用官地村后顿梁疏林地9.51亩。对此，原平市森林公安派出所已于2018年8月6日对该行为进行了立案查处，罚款158575元。产生的矿坑废水通过污水处理设备处理后，用于洒水降尘，粉尘污染农田、水资源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原平市环境保护局已对该公司扬尘污染问题进行了处罚，同时该公司对土地复垦过程中占用的疏林地现已恢复林业生产条件，2018年12月9日前完成植树任务。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原平市人民政府已对该公司副总经理进行了约谈；段家堡乡党委、原平市煤炭工业局、林业局党组已对副乡长、安全科科长、森林派出所所长进行了约谈。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D140000201811290054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忻州市代县聂营镇小板峪村，宝山铁矿将废渣倾倒在村的沟里。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废渣倾倒地点为忻州市通源矿业有限责任公司安全设计中的西排土场，该公司与聂营镇小板峪村村委会签订3次占地补偿合同，并补偿102万元。现场检查时发现，该公司采矿场在土和废石的“剥离—运输—倾倒”过程中，未按环评要求采取洒水及定期对废石场进行绿化等抑尘措施，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县环保局对该公司扬尘污染问题下达《行政处罚事先（听证）告知书》，拟处罚5万元。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聂营镇党委、县环保局党组分别对分管副镇长、聂营中队中队长进行了约谈。</w:t>
            </w:r>
            <w:r>
              <w:rPr>
                <w:rFonts w:hint="eastAsia" w:ascii="仿宋" w:hAnsi="仿宋" w:eastAsia="仿宋" w:cs="仿宋"/>
                <w:sz w:val="24"/>
                <w:szCs w:val="24"/>
                <w:lang w:val="en-US" w:eastAsia="zh-CN"/>
              </w:rPr>
              <w:br w:type="textWrapping"/>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w:t>
            </w:r>
          </w:p>
        </w:tc>
      </w:tr>
      <w:tr>
        <w:tblPrEx>
          <w:tblLayout w:type="fixed"/>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D140000201811290021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忻州市代县枣林镇柳树坡村村北，精诚矿业有限公司将大量沙子堆放在村西山沟，粉尘污染村民的七亩果园；精诚矿业有限公司强占八家村民的60多亩地堆放沙子。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生态土壤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 xml:space="preserve">1.7亩果园一处位于西山沟洼沟堰（小洼沟）果园，面积5.6亩，另一处位于精诚矿业矿区道路附近的七亩堰果园，面积约1.4亩，因园内果树已落叶，果实已采收，举报情况不属实。 </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2.2010年柳树坡村将约60亩荒坡承包给八户村民。2012年6月15日，柳树坡村委会与代县精诚矿业有限责任公司签订《占用荒沟协议书》经双方协商后企业同意给付荒沟占用补偿款40万元。村委会认为该地块未进行依法确权，属村集体荒沟；8位村民认为已于2010年与村委会签订合同，该地块属村民承包荒沟。因双方多年存在争议，故企业40万元补偿款一直未兑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sz w:val="24"/>
                <w:szCs w:val="24"/>
                <w:lang w:val="en-US" w:eastAsia="zh-CN"/>
              </w:rPr>
              <w:t>1.该公司与枣林镇柳树坡村委会签订土地复垦协议，企业闭库覆垦后归还村委会。</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2.经枣林镇柳树坡村委及村民代表共同商议已制定了分配方案，按照全村村民所在户籍进行分配补偿。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1.代县国土局纪检组对枣林国土所所长进行了约谈。</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2.代县枣林镇党委责令枣林镇柳树坡村委主任引咎辞职。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重复举报</w:t>
            </w:r>
          </w:p>
        </w:tc>
      </w:tr>
      <w:tr>
        <w:tblPrEx>
          <w:tblLayout w:type="fixed"/>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D140000201811290044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忻州市代县枣林镇何家寨村村北，有一非法砖窑2017年建成，存在烟尘、粉尘污染，影响环境。市民要求取缔该砖厂。</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pacing w:val="-6"/>
                <w:sz w:val="24"/>
                <w:szCs w:val="24"/>
                <w:lang w:val="en-US" w:eastAsia="zh-CN"/>
              </w:rPr>
              <w:t>何家寨村北有一非法砖窑为何家寨村民胡某在2017年6月非法占用何家寨集体土地建的砖厂，建设四座大坑窑，采用燃煤烧制生产仿古砖。2018年11月9日，枣林镇联合县国土局、供电局进行了断电查封，同时县国土局对违法占地建砖窑进行了立案查处。现场调查时该砖厂处于运行状态，窑口有烟气，存在私自发电偷生产现象，场地、道路有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sz w:val="24"/>
                <w:szCs w:val="24"/>
                <w:lang w:val="en-US" w:eastAsia="zh-CN"/>
              </w:rPr>
              <w:t>代县人民政府依法对该砖厂进行了取缔。</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县国土局下达《行政处罚决定书》处罚款62850万元，并要求15日内自行拆除非法占用土地上新建的建筑物及其设施，恢复土地原状。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pacing w:val="-11"/>
                <w:sz w:val="24"/>
                <w:szCs w:val="24"/>
                <w:lang w:val="en-US" w:eastAsia="zh-CN"/>
              </w:rPr>
            </w:pPr>
            <w:r>
              <w:rPr>
                <w:rFonts w:hint="eastAsia" w:ascii="仿宋" w:hAnsi="仿宋" w:eastAsia="仿宋" w:cs="仿宋"/>
                <w:spacing w:val="-11"/>
                <w:sz w:val="24"/>
                <w:szCs w:val="24"/>
                <w:lang w:val="en-US" w:eastAsia="zh-CN"/>
              </w:rPr>
              <w:t>枣林镇纪委给予枣林镇何家寨村支部书记党内警告处分。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spacing w:val="-11"/>
                <w:sz w:val="24"/>
                <w:szCs w:val="24"/>
                <w:lang w:val="en-US" w:eastAsia="zh-CN"/>
              </w:rPr>
              <w:t>代县国土资源局纪检组、县环境保护党组、枣林镇党委分别对枣林国土副所长、枣林中队中队长、枣林镇人大主席进行了约谈。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p>
        </w:tc>
      </w:tr>
      <w:tr>
        <w:tblPrEx>
          <w:tblLayout w:type="fixed"/>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D140000201811270048（D140000201811270047</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重复举报）第</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二十二批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忻州市代县枣林镇柳树坡村有一精诚铁矿，矿渣尾矿倾倒在胡峪乡长征村村民退耕地里，破坏了大量的核桃树、杏树。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忻州市代县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矿渣堆放在胡峪乡长畛村、枣林镇柳树坡村的共有荒沟内。经县国土局、县农委、县林业局GPS采集坐标点确认该地类不属于退耕地、林地，为未利用地，举报情况不属实。精诚铁矿在建设过程中，损毁了村民种植的玉米和零星树木250株，已一次性补偿损毁款25万元。目前有6株杏树根部被尾砂淤积，14株杏树存在尾砂扬尘污染的现象，企业未进行赔偿。举报情况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针对树木受扬尘污染的问题，企业正在与当事人协商赔偿。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代县纪委监委拟给予林业局包片干部党内警告处分。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sz w:val="24"/>
                <w:szCs w:val="24"/>
                <w:lang w:val="en-US" w:eastAsia="zh-CN"/>
              </w:rPr>
              <w:t>*</w:t>
            </w:r>
          </w:p>
        </w:tc>
      </w:tr>
      <w:tr>
        <w:tblPrEx>
          <w:tblLayout w:type="fixed"/>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X140000201811290021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朔州市右玉县高家堡乡沟北村，前任村长和支书，违法售卖河卵石各五千方；违法售卖村里的土，破坏当地的河道，导致尘土飞扬。</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朔州市右玉县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大气生态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spacing w:val="-6"/>
                <w:kern w:val="0"/>
                <w:sz w:val="24"/>
                <w:szCs w:val="24"/>
                <w:lang w:val="en-US" w:eastAsia="zh-CN" w:bidi="ar"/>
              </w:rPr>
            </w:pPr>
            <w:r>
              <w:rPr>
                <w:rFonts w:hint="eastAsia" w:ascii="仿宋" w:hAnsi="仿宋" w:eastAsia="仿宋" w:cs="仿宋"/>
                <w:b w:val="0"/>
                <w:bCs/>
                <w:color w:val="000000"/>
                <w:kern w:val="0"/>
                <w:sz w:val="24"/>
                <w:szCs w:val="24"/>
                <w:lang w:val="en-US" w:eastAsia="zh-CN" w:bidi="ar"/>
              </w:rPr>
              <w:t>1</w:t>
            </w:r>
            <w:r>
              <w:rPr>
                <w:rFonts w:hint="eastAsia" w:ascii="仿宋" w:hAnsi="仿宋" w:eastAsia="仿宋" w:cs="仿宋"/>
                <w:b w:val="0"/>
                <w:bCs/>
                <w:color w:val="000000"/>
                <w:spacing w:val="-6"/>
                <w:kern w:val="0"/>
                <w:sz w:val="24"/>
                <w:szCs w:val="24"/>
                <w:lang w:val="en-US" w:eastAsia="zh-CN" w:bidi="ar"/>
              </w:rPr>
              <w:t>.村主任贾建东组织（</w:t>
            </w:r>
            <w:r>
              <w:rPr>
                <w:rFonts w:hint="eastAsia" w:ascii="仿宋" w:hAnsi="仿宋" w:eastAsia="仿宋" w:cs="仿宋"/>
                <w:i w:val="0"/>
                <w:color w:val="000000"/>
                <w:spacing w:val="-6"/>
                <w:kern w:val="0"/>
                <w:sz w:val="24"/>
                <w:szCs w:val="24"/>
                <w:u w:val="none"/>
                <w:lang w:val="en-US" w:eastAsia="zh-CN" w:bidi="ar"/>
              </w:rPr>
              <w:t>支书</w:t>
            </w:r>
            <w:r>
              <w:rPr>
                <w:rFonts w:hint="eastAsia" w:ascii="仿宋" w:hAnsi="仿宋" w:eastAsia="仿宋" w:cs="仿宋"/>
                <w:b w:val="0"/>
                <w:bCs/>
                <w:color w:val="000000"/>
                <w:spacing w:val="-6"/>
                <w:kern w:val="0"/>
                <w:sz w:val="24"/>
                <w:szCs w:val="24"/>
                <w:lang w:val="en-US" w:eastAsia="zh-CN" w:bidi="ar"/>
              </w:rPr>
              <w:t>未参与），部分村民在村南河湾采挖河卵石出售给右平高速第三路基路面项目部路基四队，收入17460元。采挖面积约325平方米，平均深度1.6米。</w:t>
            </w:r>
          </w:p>
          <w:p>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spacing w:val="-6"/>
                <w:kern w:val="0"/>
                <w:sz w:val="24"/>
                <w:szCs w:val="24"/>
                <w:lang w:val="en-US" w:eastAsia="zh-CN" w:bidi="ar"/>
              </w:rPr>
              <w:t>2.经右玉县高家堡乡和右玉县水利局走访调查，沟北村无采挖售卖土的现象。2018年10月16日高家堡乡政府组织沟北村村民对采挖河道修复顺畅，现已不影响河道行洪，不存在安全隐患。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b w:val="0"/>
                <w:bCs/>
                <w:color w:val="000000"/>
                <w:kern w:val="0"/>
                <w:sz w:val="24"/>
                <w:szCs w:val="24"/>
                <w:lang w:val="en-US" w:eastAsia="zh-CN" w:bidi="ar"/>
              </w:rPr>
              <w:t>对于贾建东组织村民私挖乱采事件，2018年9月右玉县纪委对原沟北村村委会主任贾建东进行了立案处理，发现卖河卵石的款项17460元中，13080元为村名缴纳合作医疗保险，其余4380元贾建东占为己有，右玉县纪委己追缴，并上缴国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p>
        </w:tc>
      </w:tr>
      <w:tr>
        <w:tblPrEx>
          <w:tblLayout w:type="fixed"/>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X140000201811290023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朔州市市民反映：朔城区七里河附近生活垃圾遍地，无人清理。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val="en-US" w:eastAsia="zh-CN" w:bidi="ar"/>
              </w:rPr>
              <w:t>朔州市朔城区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auto"/>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w w:val="90"/>
                <w:sz w:val="24"/>
                <w:szCs w:val="24"/>
                <w:lang w:val="en-US" w:eastAsia="zh-CN"/>
              </w:rPr>
            </w:pPr>
            <w:r>
              <w:rPr>
                <w:rFonts w:hint="eastAsia" w:ascii="仿宋" w:hAnsi="仿宋" w:eastAsia="仿宋" w:cs="仿宋"/>
                <w:b w:val="0"/>
                <w:bCs/>
                <w:color w:val="auto"/>
                <w:kern w:val="0"/>
                <w:sz w:val="24"/>
                <w:szCs w:val="24"/>
                <w:lang w:bidi="ar"/>
              </w:rPr>
              <w:t>经巡查，</w:t>
            </w:r>
            <w:r>
              <w:rPr>
                <w:rFonts w:hint="eastAsia" w:ascii="仿宋" w:hAnsi="仿宋" w:eastAsia="仿宋" w:cs="仿宋"/>
                <w:b w:val="0"/>
                <w:bCs/>
                <w:color w:val="auto"/>
                <w:kern w:val="0"/>
                <w:sz w:val="24"/>
                <w:szCs w:val="24"/>
                <w:lang w:eastAsia="zh-CN" w:bidi="ar"/>
              </w:rPr>
              <w:t>举报</w:t>
            </w:r>
            <w:r>
              <w:rPr>
                <w:rFonts w:hint="eastAsia" w:ascii="仿宋" w:hAnsi="仿宋" w:eastAsia="仿宋" w:cs="仿宋"/>
                <w:b w:val="0"/>
                <w:bCs/>
                <w:color w:val="auto"/>
                <w:kern w:val="0"/>
                <w:sz w:val="24"/>
                <w:szCs w:val="24"/>
                <w:lang w:bidi="ar"/>
              </w:rPr>
              <w:t>范围内均未发现生活垃圾。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b w:val="0"/>
                <w:bCs/>
                <w:color w:val="auto"/>
                <w:kern w:val="0"/>
                <w:sz w:val="24"/>
                <w:szCs w:val="24"/>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p>
        </w:tc>
      </w:tr>
      <w:tr>
        <w:tblPrEx>
          <w:tblLayout w:type="fixed"/>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朔州市怀仁市河头乡百谷寨村，村西约一公里处大院内焚烧煤矸石，存在粉尘污染和气味呛人现象。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怀仁市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周鹏飞在自家院内煅烧煤矸石没有任何审批手续，土法煅烧，属“散乱污”企业；检查时周鹏飞正在清理院内的煤矸石。2018年11月30日怀仁市河头乡人民政府、怀仁市环境保护局联合现场检查时，周鹏飞大院内的煤矸石已全部清理，并已经恢复地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怀仁市河头乡进一步加大环境网格化监管工作力度，以村为单位加强日常巡查，严防“散乱污”企业污染破坏生态环境。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b w:val="0"/>
                <w:bCs/>
                <w:color w:val="000000"/>
                <w:kern w:val="0"/>
                <w:sz w:val="24"/>
                <w:szCs w:val="24"/>
                <w:lang w:val="en-US" w:eastAsia="zh-CN" w:bidi="ar"/>
              </w:rPr>
              <w:t>怀仁市河头乡纪委对蒲里村党支部书记给予诫勉谈话。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bCs/>
                <w:sz w:val="24"/>
                <w:szCs w:val="24"/>
              </w:rPr>
            </w:pPr>
          </w:p>
        </w:tc>
      </w:tr>
      <w:tr>
        <w:tblPrEx>
          <w:tblLayout w:type="fixed"/>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X140000201811240001</w:t>
            </w:r>
            <w:r>
              <w:rPr>
                <w:rFonts w:hint="eastAsia" w:ascii="仿宋" w:hAnsi="仿宋" w:eastAsia="仿宋" w:cs="仿宋"/>
                <w:b w:val="0"/>
                <w:bCs/>
                <w:color w:val="000000"/>
                <w:kern w:val="0"/>
                <w:sz w:val="24"/>
                <w:szCs w:val="24"/>
                <w:lang w:val="en-US" w:eastAsia="zh-CN" w:bidi="ar"/>
              </w:rPr>
              <w:t>(十八批）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bidi="ar"/>
              </w:rPr>
              <w:t>山西省朔州市怀仁县、山阴县、应县、右玉县整个地区，砖瓦行业普遍生产国家禁止的实心粘土砖，没有环保设施，工艺落后无证生产。要求整顿取缔。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怀仁市山阴县右玉县应县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经过4个县（市）全面排查，怀仁市原有的12家实心黏土砖厂已于2014年11月关停淘汰，现有7家</w:t>
            </w:r>
            <w:r>
              <w:rPr>
                <w:rFonts w:hint="eastAsia" w:ascii="仿宋" w:hAnsi="仿宋" w:eastAsia="仿宋" w:cs="仿宋"/>
                <w:b w:val="0"/>
                <w:bCs/>
                <w:color w:val="000000"/>
                <w:kern w:val="0"/>
                <w:sz w:val="24"/>
                <w:szCs w:val="24"/>
                <w:lang w:bidi="ar"/>
              </w:rPr>
              <w:t>煤矸石</w:t>
            </w:r>
            <w:r>
              <w:rPr>
                <w:rFonts w:hint="eastAsia" w:ascii="仿宋" w:hAnsi="仿宋" w:eastAsia="仿宋" w:cs="仿宋"/>
                <w:b w:val="0"/>
                <w:bCs/>
                <w:color w:val="000000"/>
                <w:kern w:val="0"/>
                <w:sz w:val="24"/>
                <w:szCs w:val="24"/>
                <w:lang w:val="en-US" w:eastAsia="zh-CN" w:bidi="ar"/>
              </w:rPr>
              <w:t>烧结</w:t>
            </w:r>
            <w:r>
              <w:rPr>
                <w:rFonts w:hint="eastAsia" w:ascii="仿宋" w:hAnsi="仿宋" w:eastAsia="仿宋" w:cs="仿宋"/>
                <w:b w:val="0"/>
                <w:bCs/>
                <w:color w:val="000000"/>
                <w:kern w:val="0"/>
                <w:sz w:val="24"/>
                <w:szCs w:val="24"/>
                <w:lang w:bidi="ar"/>
              </w:rPr>
              <w:t>砖厂</w:t>
            </w:r>
            <w:r>
              <w:rPr>
                <w:rFonts w:hint="eastAsia" w:ascii="仿宋" w:hAnsi="仿宋" w:eastAsia="仿宋" w:cs="仿宋"/>
                <w:b w:val="0"/>
                <w:bCs/>
                <w:color w:val="000000"/>
                <w:kern w:val="0"/>
                <w:sz w:val="24"/>
                <w:szCs w:val="24"/>
                <w:lang w:eastAsia="zh-CN" w:bidi="ar"/>
              </w:rPr>
              <w:t>环保设施齐全</w:t>
            </w:r>
            <w:r>
              <w:rPr>
                <w:rFonts w:hint="eastAsia" w:ascii="仿宋" w:hAnsi="仿宋" w:eastAsia="仿宋" w:cs="仿宋"/>
                <w:b w:val="0"/>
                <w:bCs/>
                <w:color w:val="000000"/>
                <w:kern w:val="0"/>
                <w:sz w:val="24"/>
                <w:szCs w:val="24"/>
                <w:lang w:val="en-US" w:eastAsia="zh-CN" w:bidi="ar"/>
              </w:rPr>
              <w:t>；山阴县原有的5家实心黏土砖厂已于2016年8月底关停淘汰，现有2家</w:t>
            </w:r>
            <w:r>
              <w:rPr>
                <w:rFonts w:hint="eastAsia" w:ascii="仿宋" w:hAnsi="仿宋" w:eastAsia="仿宋" w:cs="仿宋"/>
                <w:b w:val="0"/>
                <w:bCs/>
                <w:color w:val="000000"/>
                <w:kern w:val="0"/>
                <w:sz w:val="24"/>
                <w:szCs w:val="24"/>
                <w:lang w:bidi="ar"/>
              </w:rPr>
              <w:t>煤矸石烧结砖</w:t>
            </w:r>
            <w:r>
              <w:rPr>
                <w:rFonts w:hint="eastAsia" w:ascii="仿宋" w:hAnsi="仿宋" w:eastAsia="仿宋" w:cs="仿宋"/>
                <w:b w:val="0"/>
                <w:bCs/>
                <w:color w:val="000000"/>
                <w:kern w:val="0"/>
                <w:sz w:val="24"/>
                <w:szCs w:val="24"/>
                <w:lang w:val="en-US" w:eastAsia="zh-CN" w:bidi="ar"/>
              </w:rPr>
              <w:t>厂环保设施齐全；应县原来共有11家实心黏土砖厂，2016年有5家砖厂技改为煤矸石烧结砖厂环保设施齐全，1家因</w:t>
            </w:r>
            <w:r>
              <w:rPr>
                <w:rFonts w:hint="eastAsia" w:ascii="仿宋" w:hAnsi="仿宋" w:eastAsia="仿宋" w:cs="仿宋"/>
                <w:b w:val="0"/>
                <w:bCs/>
                <w:color w:val="000000"/>
                <w:kern w:val="0"/>
                <w:sz w:val="24"/>
                <w:szCs w:val="24"/>
                <w:lang w:bidi="ar"/>
              </w:rPr>
              <w:t>多年未生产已废弃</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其余5家已取缔；右玉县10家砖厂其中5家已于2007年底关停取缔，现仍保留有5家实心黏土砖厂。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1.应县环保局</w:t>
            </w:r>
            <w:r>
              <w:rPr>
                <w:rFonts w:hint="eastAsia" w:ascii="仿宋" w:hAnsi="仿宋" w:eastAsia="仿宋" w:cs="仿宋"/>
                <w:b w:val="0"/>
                <w:bCs/>
                <w:color w:val="000000"/>
                <w:kern w:val="0"/>
                <w:sz w:val="24"/>
                <w:szCs w:val="24"/>
                <w:lang w:bidi="ar"/>
              </w:rPr>
              <w:t>责令</w:t>
            </w:r>
            <w:r>
              <w:rPr>
                <w:rFonts w:hint="eastAsia" w:ascii="仿宋" w:hAnsi="仿宋" w:eastAsia="仿宋" w:cs="仿宋"/>
                <w:b w:val="0"/>
                <w:bCs/>
                <w:color w:val="000000"/>
                <w:kern w:val="0"/>
                <w:sz w:val="24"/>
                <w:szCs w:val="24"/>
                <w:lang w:val="en-US" w:eastAsia="zh-CN" w:bidi="ar"/>
              </w:rPr>
              <w:t>5家煤矸石砖厂</w:t>
            </w:r>
            <w:r>
              <w:rPr>
                <w:rFonts w:hint="eastAsia" w:ascii="仿宋" w:hAnsi="仿宋" w:eastAsia="仿宋" w:cs="仿宋"/>
                <w:b w:val="0"/>
                <w:bCs/>
                <w:color w:val="000000"/>
                <w:kern w:val="0"/>
                <w:sz w:val="24"/>
                <w:szCs w:val="24"/>
                <w:lang w:bidi="ar"/>
              </w:rPr>
              <w:t>停产期间建设全封闭物料库</w:t>
            </w:r>
            <w:r>
              <w:rPr>
                <w:rFonts w:hint="eastAsia" w:ascii="仿宋" w:hAnsi="仿宋" w:eastAsia="仿宋" w:cs="仿宋"/>
                <w:b w:val="0"/>
                <w:bCs/>
                <w:color w:val="000000"/>
                <w:kern w:val="0"/>
                <w:sz w:val="24"/>
                <w:szCs w:val="24"/>
                <w:lang w:eastAsia="zh-CN" w:bidi="ar"/>
              </w:rPr>
              <w:t>，未完成整改不得恢复生产</w:t>
            </w:r>
            <w:r>
              <w:rPr>
                <w:rFonts w:hint="eastAsia" w:ascii="仿宋" w:hAnsi="仿宋" w:eastAsia="仿宋" w:cs="仿宋"/>
                <w:b w:val="0"/>
                <w:bCs/>
                <w:color w:val="000000"/>
                <w:kern w:val="0"/>
                <w:sz w:val="24"/>
                <w:szCs w:val="24"/>
                <w:lang w:bidi="ar"/>
              </w:rPr>
              <w:t>。</w:t>
            </w:r>
          </w:p>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000000"/>
                <w:kern w:val="0"/>
                <w:sz w:val="24"/>
                <w:szCs w:val="24"/>
                <w:lang w:val="en-US" w:eastAsia="zh-CN" w:bidi="ar"/>
              </w:rPr>
              <w:t>2.右玉县县长办公会议决定对永胜建材厂、前勇砖厂、祥红喜砖厂予以关闭淘汰对占地和采土区进行生态复垦。对和平永胜砖厂、红土堡砖厂责令停产改造为煤矸石烧结砖，如不改造或改造达不到要求予以关闭取缔并分别处以10万元的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bidi="ar"/>
              </w:rPr>
              <w:t>中共右玉县新城镇纪律检查委员会对新城镇大蒋屯支部书记兼村主任给予党内警告处分，对包村干部批评教育作出书面检查。中共右卫镇纪律检查委员会对红土堡村主任给予党内警告处分，对包村干部批评教育，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D140000201811290025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spacing w:val="-6"/>
                <w:kern w:val="0"/>
                <w:sz w:val="24"/>
                <w:szCs w:val="24"/>
                <w:u w:val="none"/>
                <w:lang w:val="en-US" w:eastAsia="zh-CN" w:bidi="ar"/>
              </w:rPr>
              <w:t>临汾市翼城县唐兴镇南官庄村西北方向100米左右，有一搅拌站无任何手续，作业时粉尘污染，拉运过程中扬尘污染，污染附近村民种植的果树。市民建议搬离。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举报中所述的“搅拌站”为翼城县盛泽经贸有限公司，2018年7月20日被唐兴镇政府确定为整治规范类“散乱污”企业。现场检查时发现，厂区地面未硬化，堆放沙子全部用绿网进行了苫盖，有生产痕迹。通过对附近3户果农进行调查，均反映不存在污染果园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截止12月3日，唐兴镇电管站已对该公司进行了断电，厂区内的石子和沙子已清理完成。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唐兴镇纪委对村委主任进行约谈；环保局党组要求环境监管责任人作出书面检查。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outlineLvl w:val="9"/>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X140000201811290006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临汾市襄汾县汾城镇村民反映：镇上村庄养殖户数较多，使用传统的饲养方式，卫生条件差，无粪便池，将粪便随意抛洒，存在气味呛人的现象，影响周边居民的生活，希望有关部门能对养殖户统一规划管理。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临汾市襄汾县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经初步摸排，汾城镇规模畜禽养殖场25家，全部配套建有粪污利用设施。散养畜禽的有353家，配套建有沼气池的94家、建有尿液池的21家，约占全部散养场（户）的32.6%；其余散养场（户）畜禽粪便多为养殖户集中堆存后还田使用。经调查，汾城镇个别养殖场（户）对粪污治理和综合利用认识不高，导致畜禽粪便在养殖场（户）周边堆放，或者处置不够规范，在粪便还田转运过程中出现洒落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截止12月3日，汾城镇39个行政村已对各村养殖场（户）堆放的畜禽粪便进行了清理。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X140000201811290007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临汾市尧都区贾得乡封侯村，麒麟小铸造厂不符合环保要求，临汾市政府已要求其停产，但该厂每晚偷偷生产，存在气味呛人的现象。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临汾市尧都区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临汾市麒麟钢铁铸造有限公司于2017年3月起进行全面提标升级改造，2018年4月完成改造。整改完成后进行了阶段性的连调连试。为了享受峰谷电价优惠政策故部分调试工作安排在23点后进行。2018年11月30日尧都区环保局执法人员再次对该企业进行检查，现场检查时该厂中频电炉、模具生产线等生产设施未运行，对厂内生产区域进行检查，未发现生产迹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尧都区将加大对临汾市麒麟钢铁铸造有限公司的监管，督促其加快治理步伐，尽早完成企业环境深度治理验收工作。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4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临汾市霍州市工业路路北边，浉子洼新区对面，有一韩会明危化品厂（地归沟口村），无任何手续，焚烧物品存在气味呛人现象。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通过现场勘查，举报地点存在两家公司：霍州市明凱翔塑料制品有限公司和霍州市荣鑫商贸有限公司。两公司均未按照《危险化学品安全管理条例》、《危险化学品经营许可证管理办法》有关规定依法办理危险化学品经营许可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000000"/>
                <w:spacing w:val="-11"/>
                <w:kern w:val="0"/>
                <w:sz w:val="24"/>
                <w:szCs w:val="24"/>
                <w:u w:val="none"/>
                <w:lang w:val="en-US" w:eastAsia="zh-CN" w:bidi="ar"/>
              </w:rPr>
              <w:t>1.霍州市安全生产监督管理局对该公司处以15万元的罚款。</w:t>
            </w:r>
            <w:r>
              <w:rPr>
                <w:rFonts w:hint="eastAsia" w:ascii="仿宋" w:hAnsi="仿宋" w:eastAsia="仿宋" w:cs="仿宋"/>
                <w:i w:val="0"/>
                <w:color w:val="000000"/>
                <w:spacing w:val="-11"/>
                <w:kern w:val="0"/>
                <w:sz w:val="24"/>
                <w:szCs w:val="24"/>
                <w:u w:val="none"/>
                <w:lang w:val="en-US" w:eastAsia="zh-CN" w:bidi="ar"/>
              </w:rPr>
              <w:br w:type="textWrapping"/>
            </w:r>
            <w:r>
              <w:rPr>
                <w:rFonts w:hint="eastAsia" w:ascii="仿宋" w:hAnsi="仿宋" w:eastAsia="仿宋" w:cs="仿宋"/>
                <w:i w:val="0"/>
                <w:color w:val="000000"/>
                <w:spacing w:val="-11"/>
                <w:kern w:val="0"/>
                <w:sz w:val="24"/>
                <w:szCs w:val="24"/>
                <w:u w:val="none"/>
                <w:lang w:val="en-US" w:eastAsia="zh-CN" w:bidi="ar"/>
              </w:rPr>
              <w:t>2.公安机关对韩会明行政拘留15天，同时对危险化学品的购买源头及运输过程进行调查。</w:t>
            </w:r>
            <w:r>
              <w:rPr>
                <w:rFonts w:hint="eastAsia" w:ascii="仿宋" w:hAnsi="仿宋" w:eastAsia="仿宋" w:cs="仿宋"/>
                <w:i w:val="0"/>
                <w:color w:val="000000"/>
                <w:spacing w:val="-11"/>
                <w:kern w:val="0"/>
                <w:sz w:val="24"/>
                <w:szCs w:val="24"/>
                <w:u w:val="none"/>
                <w:lang w:val="en-US" w:eastAsia="zh-CN" w:bidi="ar"/>
              </w:rPr>
              <w:br w:type="textWrapping"/>
            </w:r>
            <w:r>
              <w:rPr>
                <w:rFonts w:hint="eastAsia" w:ascii="仿宋" w:hAnsi="仿宋" w:eastAsia="仿宋" w:cs="仿宋"/>
                <w:i w:val="0"/>
                <w:color w:val="000000"/>
                <w:spacing w:val="-11"/>
                <w:kern w:val="0"/>
                <w:sz w:val="24"/>
                <w:szCs w:val="24"/>
                <w:u w:val="none"/>
                <w:lang w:val="en-US" w:eastAsia="zh-CN" w:bidi="ar"/>
              </w:rPr>
              <w:t>3.储存罐内所存危险化学品已全部运输至运城市盐湖区成业化工有限公司进行处置</w:t>
            </w:r>
            <w:r>
              <w:rPr>
                <w:rFonts w:hint="eastAsia" w:ascii="仿宋" w:hAnsi="仿宋" w:eastAsia="仿宋" w:cs="仿宋"/>
                <w:i w:val="0"/>
                <w:color w:val="000000"/>
                <w:kern w:val="0"/>
                <w:sz w:val="24"/>
                <w:szCs w:val="24"/>
                <w:u w:val="none"/>
                <w:lang w:val="en-US" w:eastAsia="zh-CN"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大同市云冈区南郊区上窝寨村，鹏辰商贸有限公司没有环评手续，存在大量煤堆未苫盖粉尘污染，煤泥水乱排放，存在噪音扰民，且道路扬尘</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鹏辰贸易有限公司新建洗煤厂因未批先建2017年8月被大同市环保局罚款3.2万元。现处于停产状态，主要生产设施已拆除，正在拆除排料皮带架。就该项目生态保护红线划定问题， 2018年5月31日大同市政府向省生态环保红线工作领导组办公室提出了调整意见（同政函【2018】39号），将此企业占地划出红线外，待批复。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云冈环保分局要求该公司于2018年12月5日前将排料皮带架全部拆除。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重复举报</w:t>
            </w: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大同市平城区站东三十五校这条街，整条街都是卖鱼、卖鸡、烧烤商贩，污水随意倾倒，垃圾随意堆放存在气味呛人和噪声扰民，环境脏乱差，居民建议取缔或加强管理。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噪声</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土壤</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该路段是市场街，整条街道路两侧和便道上都是商铺和商贩，存在店铺货品店外经营、贩卖活禽货物污水垃圾随意倾倒、商贩使用高音喇叭、露天烧烤的现象。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区环境治理监督大队人员、车辆，对店外堆物、游商游贩、高音喇叭进行了集中治理。对市场垃圾进行了集中清理，现噪音扰民现象消除、垃圾清理完毕。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重复举报</w:t>
            </w: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X140000201811290009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北环桥西北角有废品收购站，晚上焚烧垃圾，有养鸡场臭气熏天；同泉路凤凰花园二期西北角有戏园子、削面馆、烧烤店，油烟和噪音影响环境，破坏公园绿地，油烟和噪音污染；北都街大同十三中商铺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大同市平城区</w:t>
            </w:r>
          </w:p>
          <w:p>
            <w:pPr>
              <w:spacing w:line="240" w:lineRule="auto"/>
              <w:jc w:val="center"/>
              <w:rPr>
                <w:rFonts w:hint="eastAsia" w:ascii="仿宋" w:hAnsi="仿宋" w:eastAsia="仿宋" w:cs="仿宋"/>
                <w:i w:val="0"/>
                <w:color w:val="000000"/>
                <w:kern w:val="0"/>
                <w:sz w:val="24"/>
                <w:szCs w:val="24"/>
                <w:u w:val="none"/>
                <w:lang w:val="en-US" w:eastAsia="zh-CN" w:bidi="ar"/>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大气、噪音</w:t>
            </w:r>
          </w:p>
          <w:p>
            <w:pPr>
              <w:spacing w:line="240" w:lineRule="auto"/>
              <w:jc w:val="center"/>
              <w:rPr>
                <w:rFonts w:hint="eastAsia" w:ascii="仿宋" w:hAnsi="仿宋" w:eastAsia="仿宋" w:cs="仿宋"/>
                <w:i w:val="0"/>
                <w:color w:val="000000"/>
                <w:kern w:val="0"/>
                <w:sz w:val="24"/>
                <w:szCs w:val="24"/>
                <w:u w:val="none"/>
                <w:lang w:val="en-US" w:eastAsia="zh-CN" w:bidi="ar"/>
              </w:rPr>
            </w:pP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该处有一个废品收购站，废品收购站以东彩钢房子为仓库，不是养鸡场，未发现异常气味,未发现废品收购站焚烧垃圾。</w:t>
            </w:r>
          </w:p>
          <w:p>
            <w:pPr>
              <w:numPr>
                <w:ilvl w:val="0"/>
                <w:numId w:val="0"/>
              </w:num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同泉路该处沿街门店有戏园子、门窗店和小吃店等，未发现占用公园绿地。该区域为涉征区域，有两家小吃店仍营业，使用液化气灶具、无噪声源，未办理《小食品经营店备案证》。</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学校东北角有3家商铺，其中一家营业，不存在商铺噪声扰民问题。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是</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1.街道办事处牵头、多部门完成对垃圾的清运，废品收购站已于2018年11月30日搬离。</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2.区食药监局已于2018年11月30日责令在12月15日前办证，并安装油烟净化设备。</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3.正在营业的金帝豪汽车美容店于2018年11月26日委托第三方进行的监测显示：边界噪声符合标准。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rPr>
              <w:t>重复举报</w:t>
            </w: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大同市平城区向阳街万城华府2期小区内占用绿化带建11间车库和小饭店，没有环保手续，破坏生态环境。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经大同市平城区住建局调查核实，万城华府二期小区内，有车库11间、饭店1家。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经区住建局认定：该小区内车库和饭店不存在占有绿地问题。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大同市云冈区西花园桃园中区45楼，2015年爆炸过的危楼周围堆满生活垃圾、建筑垃圾，影响周边环境，且存在安全隐患，市民建议尽快拆除。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经核实，该处45楼3单元因天然气泄漏发生爆炸，原城区政府对该楼所有住户通过货币补偿方式进行了安置。因该楼长期闲置，导致周边生活区居民随意倾倒建筑垃圾和生活垃圾，形成了垃圾死角。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云冈区政府决定对桃园中区45号楼进行整体拆除。11月30日-12月3日做好管线和光缆拆除准备工作，预定于12月18日前完成45号危楼拆迁和垃圾清运工作。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大同市阳高县罗文皂镇管家堡村村西北有铁厂、石料厂，无任何手续，在厂区里挖了多个坑（100多米宽，20多米深），铁厂生产时污水排放至村民的耕地里，石料加工生产时存在扬尘污染，破坏生态环境。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大同市阳高县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 土壤</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经镇政府、县环保局、县国土局现场调查：</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村西北铁厂过去生产铁粉，2012年关停一直未生产，不存在污水排放问题。</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村西北有石料厂为阳高县融高建材有限公司，为有采矿权，环境影响评价手续正在办理中，现处于全面停产状态。不存在扬尘污染和破坏生态环境。</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关于厂区里的多个深坑系多年前非煤矿山生产时的遗留。</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阳高县环保局已于2018年6月4日责令阳高县融高建材有限公司停止建设，并处罚款0.6万元。该公司一直未生产。</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对该公司厂区内历史遗留的深坑问题，阳高县政府要求罗文皂镇政府尽快制定深坑填埋和植被恢复治理方案，必须在2019年11月底前完成此项工程。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D140000201811290039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大同市云冈区矿区新六区，有一臭水沟（黑灰色水体）臭味呛人，影响周边居民的生活环境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该臭水沟始建于1970年，原用于防洪及下游村庄农田灌溉，现为污水管网组成部分，接纳三个小区的生活污水，大约2000米为明渠，杂物进渠形成“臭水沟”。明渠之后进入封闭管网连接到同煤污水处理厂。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云冈区计划2019年9月底完成明渠清理和密闭。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329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pacing w:val="-6"/>
                <w:sz w:val="24"/>
                <w:szCs w:val="24"/>
              </w:rPr>
              <w:t>大同市云冈区高山镇段家小村，村里有四个洗煤厂（连顺煤矿旧址、场西沟煤矿旧址、王家园煤矿、皮带井煤矿），四个煤矿的原材料（经过黄土处理过挖出来的）来自马脊梁洗煤厂倾倒的砂石，村民建议停止挖掘，恢复生态环境；连顺洗煤厂倾倒砂石至沟里，毁坏了树木，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大同市</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土壤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连顺矿旧址为南郊区龙鑫净煤有限责任公司，场西沟矿旧址为云冈区繁荣煤炭洗选有限公司，皮带井矿旧址为南郊区红亮洗煤厂，上述三厂均取得环评批复，在建未生产，有煤矸石委托处置协议；王家园矿旧址为南郊区鹏泰煤业有限公司，环保手续齐全，建成未投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经高山镇林业工作站确认：龙鑫净煤公司无倒煤矸压树木的现象。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同煤集团马脊梁矿有煤矸石填埋场三处，两处在用，一处闭库，设施状态良好，无盗挖情况。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3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D140000201811290037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pacing w:val="-11"/>
                <w:sz w:val="24"/>
                <w:szCs w:val="24"/>
              </w:rPr>
              <w:t>大同市浑源县大瓷窑镇胶泥圪坨村，百川煤业有限公司开采露天煤矿，存在粉尘污染的现象。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大同市浑源县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大同市浑源县百川煤业有限公司是从2018年7月9日起停产整顿，从企业停产停工整顿以来，群众反映粉尘污染现象已不存在。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浑源县委县政府正在制定方案，对现有存煤进行处置，避免堆放产生扬尘。同时制定生态修复方案，彻底消除环境污染隐患。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34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X140000201811290018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pacing w:val="-11"/>
                <w:sz w:val="24"/>
                <w:szCs w:val="24"/>
              </w:rPr>
            </w:pPr>
            <w:r>
              <w:rPr>
                <w:rFonts w:hint="eastAsia" w:ascii="仿宋" w:hAnsi="仿宋" w:eastAsia="仿宋" w:cs="仿宋"/>
                <w:i w:val="0"/>
                <w:color w:val="000000"/>
                <w:kern w:val="0"/>
                <w:sz w:val="24"/>
                <w:szCs w:val="24"/>
                <w:u w:val="none"/>
                <w:lang w:val="en-US" w:eastAsia="zh-CN" w:bidi="ar"/>
              </w:rPr>
              <w:t>太原市迎泽区建设南路698号，太原市新东峰汽车销售服务有限公司多年来从事机动车尾气检测业务和货运营运汽车二保检测，排放大量汽车废气至居民区，影响当地居民的身心健康，市民强烈要求将该公司搬迁。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举报人反映的是太原长风机动车检测有限公司，该站位于原太原轻型汽车总厂厂区中心，已办理相关环保手续。</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该站主要从事小型汽车尾气检测及4.5吨以下营运车综合检测，受检车辆约为90辆/日，远低于靠近居民楼太堡街及长风街的道路半小时车流量。该检测站点距离北侧居民楼70多米，距离南侧居民楼130多米。检测站受检车辆距离南北侧居民区较远，基本不对居民造成影响。另据了解，该检测站正在考虑搬迁事宜。</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要求该单位加强管理，确保受检车辆有序检查，减少噪声及汽车废气对周围环境的影响。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X140000201811290010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太原市晋源区青阳河原村支书成天元、原村委主任殷燕峰非法进行土地开发，造成70余亩土地荒废；将村民种植果树的耕地挖沙卖土，致使40余亩耕地荒废；原村委主任在青阳河村北柏树山私自挖土20余万立方。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z w:val="24"/>
                <w:szCs w:val="24"/>
              </w:rPr>
            </w:pPr>
            <w:r>
              <w:rPr>
                <w:rFonts w:hint="eastAsia" w:ascii="仿宋" w:hAnsi="仿宋" w:eastAsia="仿宋" w:cs="仿宋"/>
                <w:sz w:val="24"/>
                <w:szCs w:val="24"/>
              </w:rPr>
              <w:t>1.该地块位于青阳河村南，属增减挂钩项目建设用地。由于国家政策调整，住宅项目因建设手续不全停工</w:t>
            </w:r>
            <w:r>
              <w:rPr>
                <w:rFonts w:hint="eastAsia" w:ascii="仿宋" w:hAnsi="仿宋" w:eastAsia="仿宋" w:cs="仿宋"/>
                <w:sz w:val="24"/>
                <w:szCs w:val="24"/>
                <w:lang w:eastAsia="zh-CN"/>
              </w:rPr>
              <w:t>，</w:t>
            </w:r>
            <w:r>
              <w:rPr>
                <w:rFonts w:hint="eastAsia" w:ascii="仿宋" w:hAnsi="仿宋" w:eastAsia="仿宋" w:cs="仿宋"/>
                <w:sz w:val="24"/>
                <w:szCs w:val="24"/>
              </w:rPr>
              <w:t>相关规划手续至今未完善。</w:t>
            </w:r>
          </w:p>
          <w:p>
            <w:pPr>
              <w:keepNext w:val="0"/>
              <w:keepLines w:val="0"/>
              <w:pageBreakBefore w:val="0"/>
              <w:kinsoku/>
              <w:wordWrap/>
              <w:overflowPunct/>
              <w:topLinePunct w:val="0"/>
              <w:autoSpaceDE/>
              <w:autoSpaceDN/>
              <w:bidi w:val="0"/>
              <w:adjustRightInd/>
              <w:snapToGrid/>
              <w:spacing w:line="240" w:lineRule="auto"/>
              <w:jc w:val="both"/>
              <w:rPr>
                <w:rFonts w:hint="eastAsia" w:ascii="仿宋" w:hAnsi="仿宋" w:eastAsia="仿宋" w:cs="仿宋"/>
                <w:sz w:val="24"/>
                <w:szCs w:val="24"/>
              </w:rPr>
            </w:pPr>
            <w:r>
              <w:rPr>
                <w:rFonts w:hint="eastAsia" w:ascii="仿宋" w:hAnsi="仿宋" w:eastAsia="仿宋" w:cs="仿宋"/>
                <w:sz w:val="24"/>
                <w:szCs w:val="24"/>
              </w:rPr>
              <w:t>2.该地块位于青阳河村东南沙河一带，为青阳河村村民董行承包地，按照承包合同约定应为种植花卉，其本人一直将承包地荒废至今，不存在将村民种植果树的耕地挖沙卖土的问题。</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该取土场位于青阳河村北边山一带。晋源区人民政府</w:t>
            </w:r>
            <w:r>
              <w:rPr>
                <w:rFonts w:hint="eastAsia" w:ascii="仿宋" w:hAnsi="仿宋" w:eastAsia="仿宋" w:cs="仿宋"/>
                <w:sz w:val="24"/>
                <w:szCs w:val="24"/>
                <w:lang w:eastAsia="zh-CN"/>
              </w:rPr>
              <w:t>曾</w:t>
            </w:r>
            <w:r>
              <w:rPr>
                <w:rFonts w:hint="eastAsia" w:ascii="仿宋" w:hAnsi="仿宋" w:eastAsia="仿宋" w:cs="仿宋"/>
                <w:sz w:val="24"/>
                <w:szCs w:val="24"/>
              </w:rPr>
              <w:t>下达了“关于滨河西路南延工程取土场事宜”的批复，确定青阳河村等5村为滨河西路南延工程取土场。该取土场属服务重点工程经有关程序批复的取土场，非“私自挖土”。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1.晋源区责成晋祠镇、国土晋源分局对青阳河村土地使用情况进一步进行调查和加强管控，坚决杜绝违法用地行为。</w:t>
            </w:r>
          </w:p>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rPr>
              <w:t>2.晋源区责成晋祠镇安排青阳河村集体对其辖区内耕地使用情况进行排查，对不按承包合同约定耕种的，限期整改，逾期未整改的严格按照《中华人民共和国农村土地承包法》进行处置。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太原市杏花岭区金刚堰路38号院居民：1.柳溪苑小区6号楼楼下开设的后门破坏了原有规划，实为破墙开店；2.柳溪苑希求9号楼楼下的防潮层是全体业主的共有产权，非太原并城开发公司所有，并城开发公司为了方便自己出租，破坏了小区住宅性质；3.11月26日在后门上写了消防通道的字，实为假整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1.柳溪苑小区6号楼楼下的土地属于商业用地，一楼确有一开设的消防通道，原规划中就设计存在，供底商经营户使用，不属于破墙开店，门上标注有“消防安全通道”字样是为了让商户知晓该门的具体作用；</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柳溪苑小区9号楼楼下的防潮层并不存在，属于居民共有的部分只有自行车车棚，车棚下方的区域之前用来存放为楼上居民二次供水的水箱（此处疑为所谓的防潮层），该供水箱自居民楼上铺设安装自来水管后已停止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太原市杏花岭区三桥街办市民：三桥街办只是下了整改通知，并未整改，北侧门房西面区域9号楼西依然堆放大量杂物；6号楼公共楼道内杂物依然没有清理。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北侧门房西面区域9号楼西有杂物堆放，另有几个应楼上居民要求用来放置快递的筐子；6号楼公共楼道内存在清理后新堆放的杂物。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杏花岭区三桥街办组织人员已将北侧门房西面区域9号楼西堆放的杂物和6号楼公共楼道内新堆放的杂物清理完毕。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太原市万柏林区南内环西街2号万水澜庭小区住户反映：小区南门3号楼与8号楼之间有一热力公司换热站，距离居民区不足5米，无任何隔音措施，存在噪声扰民的现象。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该换热站位于万水澜庭小区南门东西小区中间，并置于全封闭的房屋内，距离居民区大于5m。经山西绿源检测有限公司于2018年11月30日噪声检测，检测结果噪声达标排放。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要求该换热站值守人员夜间关闭距居民楼较近的西侧门窗，而利用北侧、东侧的窗户通风，进一步降低噪声对居民的影响。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X140000201811290012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太原市迎泽区市民：关于绿地半山国际花园三期、四期周边，到处倾倒的装修和生活垃圾的问题的处理结果表示不满意。举报人称垃圾并未清运，而是将垃圾推平，用黄土覆盖，现黄土被雨水冲刷，垃圾暴露出来，存在扬尘污染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w:t>
            </w:r>
            <w:r>
              <w:rPr>
                <w:rFonts w:hint="eastAsia" w:ascii="仿宋" w:hAnsi="仿宋" w:eastAsia="仿宋" w:cs="仿宋"/>
                <w:i w:val="0"/>
                <w:color w:val="auto"/>
                <w:kern w:val="0"/>
                <w:sz w:val="24"/>
                <w:szCs w:val="24"/>
                <w:u w:val="none"/>
                <w:lang w:val="en-US" w:eastAsia="zh-CN" w:bidi="ar"/>
              </w:rPr>
              <w:t>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绿地三、四期小区以西已征用而未建设的空地上有部分装修垃圾和裸露地面。</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迎泽区郝庄镇要求绿地得一公司通过湿法作业，对工地现场进行了平整和苫盖，绿网苫盖工作预计于12月5日前完成。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color w:val="auto"/>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X140000201811290022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太原市杏花岭区太钢锦绣苑小区南门，马路南侧的绿化带遭到破坏，盖起彩钢房出租，商户占道经营，存在油烟污染、污水乱排和噪声扰民的现象。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此处确有彩钢房，且属于马路便民市场的延伸部分，其占用的是太钢铁路专运线围墙外一侧的空地，并没有破坏绿化带；现场查看并无占道经营、油烟污染、污水乱排和噪声扰民现象。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杏花岭区涧河街办已安排社区工作人员对市场的环境问题进行摸底调查，拟于2月内制定方案并完成对市场全面整治及违建拆除工作。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古城街道林钢路森林半岛小区业主反应：2018年8月左右政府公示小区旁的退水渠和森园南路要改造，改造方案已经公示，但迟迟没有施工；导致紧挨林钢路的森园南路坑坑洼洼，粉尘污染，雨天泥泞不堪，没有路灯和人行道，希望政府部门关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1.森园路道路工程因涉及太钢退水渠排洪方案和征地等问题未能实施。</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2.林钢路为太原市国有林场内部道路，不属于市政道路。该路段因洒水车辆及几家汽修厂大车重车从此出行，造成该路段破损，有轻微的扬尘。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1.市住建委已将相关资料报送规划部门，待手续批复流程完成后，市住建委及时招标、组织施工、保质保量按期完工。</w:t>
            </w:r>
          </w:p>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2.尖草坪区古城街道办事处组织机关等十余家企业集中清理了道路两侧树叶，并整治了沿线单位门口乱堆现象。</w:t>
            </w:r>
          </w:p>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并协调驻地单位杏花岭环卫队每周至少一次对该路段进行洒抑尘剂。</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3.尖草坪区政府已责成尖草坪区古城街道办事处对森园南路段较大的坑洼处进行修补，预计明年3月份后进行全面整修。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D140000201811290058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太原市小店区晋阳街与平阳路交叉口西南角，富贵园小区院内堆放大量的建筑垃圾、生活垃圾无人清理，影响周边居民的生活环境。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富贵园小区院内存在建筑垃圾、生活垃圾堆放问题。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龙城街办环卫所已对小区内的生活垃圾清理完毕，预计12月5日前院内建筑垃圾全部清运完毕。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太原市小店区荣军南街小吴社区西侧的围墙内，有一二十多辆的渣土车队，半夜两、三点进出，噪声扰民且道路扬尘污染，影响居民的生活环境。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荣军南街小吴社区西侧围墙内的渣土车队属太原加中工程材料有限公司，夜间进行拉运工作，存在噪声扰民及扬尘问题。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1.小店区环卫局要求加中车队对小吴社区西侧围墙内裸露地面绿网苫盖完毕，提高洒水频次。</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2.龙城街办要求加中车队夜间减少出车频次，减少对周边群众的影响。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太原市迎泽区开化寺南街办事处迎泽区政府北面的院内（开化寺南街34号）住户反映：院内未实行集中供暖，煤改电也未落实，存在取暖困难。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开化寺南街34号院属于市级文物保护单位，院内共有7户居民，除1户确定不在此居住外，其余6户都按规定进行了煤改电改造。</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1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新开北巷，道路坑坑洼洼，晴天一身土，雨天一身泥，扬尘污染；新开北巷最北端路西第七个和第八个卷闸门有个废品收购站无证占道经营，晚上烧垃圾有刺鼻性气味。11月11日反映过，举报人对公示信息不满意，称并未取缔，提出以下建议：1.彻底取缔废品收购站；2.废品收购站堆放的垃圾应该立即清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废品收购站已于11月13日彻底取缔，并无反弹，但因收废品的同志没有其他住所，杏花岭区坝陵桥街办和派出所同意其可以在此暂住，并未从事经营活动，且此处无垃圾堆放。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1.坝陵桥街办已将新开北巷修复工程列入2019年创建全国文明城市工作计划，预计于2019年10月底前完成道路修复工作；</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2.杏花岭区坝陵桥街办将继续加大对此处的监督力度，坚决杜绝已取缔的废品收购站再次从事经营性活动。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eastAsia="zh-CN"/>
              </w:rPr>
              <w:t>重复举报</w:t>
            </w:r>
          </w:p>
        </w:tc>
      </w:tr>
      <w:tr>
        <w:tblPrEx>
          <w:tblLayout w:type="fixed"/>
          <w:tblCellMar>
            <w:top w:w="15" w:type="dxa"/>
            <w:left w:w="15" w:type="dxa"/>
            <w:bottom w:w="15" w:type="dxa"/>
            <w:right w:w="15" w:type="dxa"/>
          </w:tblCellMar>
        </w:tblPrEx>
        <w:trPr>
          <w:cantSplit/>
          <w:trHeight w:val="38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D140000201811290059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太原市杏花岭区大东关街新建巷2号院，院内和楼道内堆放垃圾和杂物，无人清理；院内的道路坑坑洼洼，存在扬尘污染。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该小区属无人管理的老旧小区，院内及楼道内存在杂物堆放现象。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spacing w:val="-6"/>
                <w:kern w:val="0"/>
                <w:sz w:val="24"/>
                <w:szCs w:val="24"/>
              </w:rPr>
            </w:pPr>
            <w:r>
              <w:rPr>
                <w:rFonts w:hint="eastAsia" w:ascii="仿宋" w:hAnsi="仿宋" w:eastAsia="仿宋" w:cs="仿宋"/>
                <w:i w:val="0"/>
                <w:color w:val="000000"/>
                <w:spacing w:val="-6"/>
                <w:kern w:val="0"/>
                <w:sz w:val="24"/>
                <w:szCs w:val="24"/>
                <w:u w:val="none"/>
                <w:lang w:val="en-US" w:eastAsia="zh-CN" w:bidi="ar"/>
              </w:rPr>
              <w:t>杏花岭区大东关街办已将院内和楼道内堆放的垃圾和杂物全部清理完毕；并将该院落定为2019年创建文明城市整治院落之一，并聘请专业人员进行现场勘察，按照太原市第六次创建文明城市的标准逐项进行对照，预计于2019年9月完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09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太原市万柏林区大井峪拆迁后以南、长风西街以北、黄坡烈士陵园周边，有部分破旧房子中很多废品回收点，经常焚烧废品，气味呛人；此处住户烧煤取暖做饭，脏乱差。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经晋源区义井街办、晋源区商务粮食局现场调查，在与万柏林区聂家山村地界交界处有一无名废品收购站，现场未发现焚烧废品和燃煤取暖做饭现象。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i w:val="0"/>
                <w:color w:val="000000"/>
                <w:spacing w:val="0"/>
                <w:kern w:val="0"/>
                <w:sz w:val="24"/>
                <w:szCs w:val="24"/>
                <w:u w:val="none"/>
                <w:lang w:val="en-US" w:eastAsia="zh-CN" w:bidi="ar"/>
              </w:rPr>
              <w:t>1.万柏林区小井峪街办、神堂沟街办将加大对管辖区域内巡查检查力度，防止焚烧废品垃圾现象发生。</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spacing w:val="-6"/>
                <w:kern w:val="0"/>
                <w:sz w:val="24"/>
                <w:szCs w:val="24"/>
              </w:rPr>
            </w:pPr>
            <w:r>
              <w:rPr>
                <w:rFonts w:hint="eastAsia" w:ascii="仿宋" w:hAnsi="仿宋" w:eastAsia="仿宋" w:cs="仿宋"/>
                <w:i w:val="0"/>
                <w:color w:val="000000"/>
                <w:spacing w:val="0"/>
                <w:kern w:val="0"/>
                <w:sz w:val="24"/>
                <w:szCs w:val="24"/>
                <w:u w:val="none"/>
                <w:lang w:val="en-US" w:eastAsia="zh-CN" w:bidi="ar"/>
              </w:rPr>
              <w:t>2.晋源区义井街办、晋源区商务粮食局对该废品收购站进行了取缔，并对周边环境进行了清理。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太原市万柏林区千峰办事处滨河西路21号院，2018年春天改造玉门河将小区院墙拆除退后16米，现在新墙部分修建好，西侧围墙没有修起来，因为西围墙地基处安装了一个电线杆和小变压器。此处枯树枝和一些固废堆放无人清理，业主委员会已出钱拉过好几车垃圾，但至今仍然有人往此处扔垃圾。希望将此处电线杆和变压器拆除，将围墙尽快建立起来。</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滨河西路21号院西侧围墙地基处有少量垃圾，电线杆和变压器属于三河治理市政工程，市政建设单位表示河道快速路工程需要用电，工程完工后才能移除。之后滨河西路21号院环保小区会自行将围墙补建起来。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万柏林区已将垃圾清理完毕；电线杆和变压器待三河治理市政工程完工后移除。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0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太原市万柏林区兴华南小区兴华南一条，精品服装城东侧有一排小饭店，属违章建筑，存在油烟污染的现象，影响周边居民的生活。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spacing w:val="0"/>
                <w:kern w:val="0"/>
                <w:sz w:val="24"/>
                <w:szCs w:val="24"/>
              </w:rPr>
            </w:pPr>
            <w:r>
              <w:rPr>
                <w:rFonts w:hint="eastAsia" w:ascii="仿宋" w:hAnsi="仿宋" w:eastAsia="仿宋" w:cs="仿宋"/>
                <w:i w:val="0"/>
                <w:color w:val="000000"/>
                <w:kern w:val="0"/>
                <w:sz w:val="24"/>
                <w:szCs w:val="24"/>
                <w:u w:val="none"/>
                <w:lang w:val="en-US" w:eastAsia="zh-CN" w:bidi="ar"/>
              </w:rPr>
              <w:t>太原市兴华街精品服装城东侧多家饭店涉及违章；该处多家饭店存在油烟污染。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1.市规划局已对该处饭店下达《责令改正通知书》，待履行执法程序后进行拆除。</w:t>
            </w:r>
          </w:p>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2.万柏林区食药、行政执法、环保对该处饭店内灶具进行查封。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2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D140000201811280061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太原市杏花岭区耐火宿舍里，杏花岭区敬老院养有十几只羊，臭气熏天，羊粪遍地。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杏花岭区敬老院院内围墙角落建有一处羊圈，饲养9只羊，羊粪未及时清理，气味难闻。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杏花岭区涧河街办督促养老院已将饲养的羊全部运走，并对粪便进行了清理。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太原市清徐县柳杜乡拔奎村村南信号塔附近，违法养猪租场多年污染破坏环境，紧挨人口集中区域；清徐307国道清徐县污水处理厂附近的城吴柳退水渠常年污水、劣质水横流。</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举报人称公示信息与实际不符，对公示信息不满意。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太原市清徐县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1.该养猪场所距离居民区80多米，处于居民区下风向，所占场地属原村委会打粮场，与村委会签有占地协议，饮水自备。</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各个散养户均达不到规模养殖标准。</w:t>
            </w:r>
          </w:p>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2.城吴柳退水渠是历史形成的一条雨污混流的退水渠。渠内污水主要是水渠底部污泥未清理及附近道路施工导流引入的废水所致。清徐县城吴柳退水渠环境整治工作从11月12日全面展开，目前，抽排污水、外运淤泥、排污口排查截流、沿线卫生清理工作已全面展开。</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4"/>
              </w:num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清徐县对养猪户，做好针对性的技术指导，加强安全、防疫、环境保护等相关工作，切实防止疫情发生和环境污染。</w:t>
            </w:r>
          </w:p>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2.清徐县各部门根据清徐县人民政府出台的《关于印发清徐县城吴柳退水渠环境综合整治工作方案的通知》职责，按时完成整治任务。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太原市阳曲县东北街龙兴苑小区，小区内变压器下有私搭乱建的彩钢房，存放固体废物，小区围墙倒塌无人管理，建筑垃圾堆放，环境脏乱差。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太原市阳曲县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1.该小区东北角处有一废弃不用的变压器，有一住户私自搭建一座彩钢房，存放有私人杂物，未存放固体废物。</w:t>
            </w:r>
          </w:p>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2.该小区东北角处有一段墙体倒塌，建筑垃圾堆放为墙体倒塌后所形成，由于该处平时无人进出，有生活垃圾乱扔未及时清理的情况。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1.阳曲县住建局已对违建户下发拆除整改通知书，要求其在15日内拆除违建。</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2.阳曲县房地局已督促小区物业对破损墙体进行修补，并已对现场的垃圾清理完成。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8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太原市杏花岭区三桥街道办事处桃园二巷西社区，太原市中小企业局宿舍居民反映：有住户将公共土地占用，破坏了土地种庄稼，影响了周边居民的生活；小区院内狗屎遍地，气味呛人，无人清理。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太原市中小企业局宿舍院内有住户占用公共土地种植作物，地面狗屎较多。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杏花岭区三桥街办要求该宿舍的产权单位将居民反映问题在7日内全部整改完毕。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31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D140000201811290032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太原市小店区山西大学家属院16号楼，院墙东外侧焚烧（树叶、垃圾），存在烟尘污染和气味呛人现象。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山西大学家属院16号楼院墙东外侧存在焚烧的迹象。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color w:val="000000"/>
                <w:sz w:val="24"/>
                <w:szCs w:val="24"/>
                <w:lang w:eastAsia="zh-CN"/>
              </w:rPr>
            </w:pPr>
            <w:r>
              <w:rPr>
                <w:rFonts w:hint="eastAsia" w:ascii="仿宋" w:hAnsi="仿宋" w:eastAsia="仿宋" w:cs="仿宋"/>
                <w:i w:val="0"/>
                <w:color w:val="000000"/>
                <w:kern w:val="0"/>
                <w:sz w:val="24"/>
                <w:szCs w:val="24"/>
                <w:u w:val="none"/>
                <w:lang w:val="en-US" w:eastAsia="zh-CN" w:bidi="ar"/>
              </w:rPr>
              <w:t>小店区北营街办已将树叶、生活垃圾清理完毕，并组建专项巡查队，张贴禁止焚烧树叶、垃圾通告，杜绝树叶、垃圾焚烧现象。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太原市迎泽区旧城街铁路宿舍，居民私搭乱建，将消防通道堵塞；16号楼门前，有一简易棚，房顶塌陷，存在安全隐患，居民建议拆除；垃圾树叶无人清理。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1.太原市迎泽区旧城街铁路宿舍内存在私搭乱建现象；</w:t>
            </w:r>
          </w:p>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2.旧城街铁路宿舍院内16号楼后有一处废弃的简易车棚，因该车棚常年无人管理和维护，确实存在房顶塌陷的情况，加之冬季落叶增多形成树叶堆积。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1.市规划局责令房屋建设方五日内自行拆除，否则强制拆除。</w:t>
            </w:r>
          </w:p>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2.迎泽区庙前街道办事处已对16号楼附近的落叶清理完毕，并张贴了安全警示，提醒过往行人注意安全。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D140000201811290038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太原市迎泽区迎泽东大街45号院（铁路宿舍）往西，天一宫马路东侧，由于拆迁堆放大量拆迁垃圾、建筑垃圾、生活垃圾无人清理，用铁板围挡，影响周边的生活环境。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处属于老官坊棚户区改造项目拆迁范围，因目前还有部分居民未签订安置协议，故拆迁产生的建筑垃圾未能清运。迎泽区文庙街道办事处将该处建筑垃圾进行了围挡，但部分居民仍将生活垃圾扔到围挡后，造成该处建筑垃圾和生活垃圾堆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迎泽区文庙街道办事处已对该处堆积的建筑垃圾和生活垃圾制定了清运方案，并将其进行了苫盖，预计12月15日前全部清理完毕。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D140000201811290019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太原市小店区晋阳街路南云水世纪明珠小区，一层二层底商多家饭店存在油烟污染和消防隐患；小区地下一层，有一山姆士超市里，有一家火锅店，存在油烟污染。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1.晋阳街路南云水世纪明珠底商共有饭店20家，均有工商营业执照，安装有油烟净化器并能正常使用。</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2.晋阳街路南云水世纪明珠小区底商部分饭店出口存在堵塞问题，可能存在消防隐患。</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3.云水世纪明珠小区地下山姆士超市的火锅店为锡纸花甲369小火锅，已长时间未营业，不存在油烟污染。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针对云水世纪明珠底商20家餐饮油烟问题，其中14家饭店进行了油烟检测，剩余6家由于烟道未留出监测口，要求其12月10日前完成检测，待检测结果报送至环保小店分局后进行处理整改。环保小店分局要求该处20家餐饮店不定期清洗油烟净化器，避免油烟污染。</w:t>
            </w:r>
          </w:p>
          <w:p>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2.小店消防大队已当场对云水世纪明珠小区底商出口堵塞的饭店进行了整改，杜绝消防隐患。</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1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金刚堰路38号柳溪苑6号楼602住户，在楼顶公共空间私搭乱建，私搭乱建主要是鸽舍，鸽舍气味呛人，大量鸽子的粪便臭气熏天，周围群众苦不堪言，楼顶环境脏乱差，严重破坏居民生活环境。22号院西南角堆放垃圾，无人清理。11月15日反映过，举报人称公示信息与实际不符，鸽子窝没有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1.金刚堰路38号柳溪苑6号楼602住户的彩钢板鸽舍已经彻底拆除。</w:t>
            </w:r>
          </w:p>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2.22号院西南角垃圾因个别居民随意堆放，存在垃圾堆放的现象。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三桥街办已组织环卫清扫人员将22号院西南角的垃圾全部清理完毕。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25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太原市万柏林区和平南路华龙苑小区，小区西侧加热站旁边有一露天的垃圾池，生活垃圾遍地，无人清理。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华龙苑小区西侧加热站的旁边有一露天垃圾站，堆放有垃圾。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万柏林区已督促小区工作人员将垃圾池内垃圾清理完毕。并要求摆放垃圾桶，做到垃圾不落地。</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D140000201811290016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太原市杏花岭区大东关街塑料三厂宿舍东楼背后，堆放生活垃圾和建筑垃圾，无人清理。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杏花岭区大东关街办已于11月25日将此处堆放的生活垃圾和建筑垃圾清运完毕。经现场调查，该处不存在生活垃圾和建筑垃圾，确认无反弹。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杏花岭区大东关街办将加强对该区域的管理，确保再无垃圾产生。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bl>
    <w:p>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Fonts w:ascii="宋体" w:hAnsi="宋体"/>
        <w:sz w:val="21"/>
        <w:szCs w:val="21"/>
      </w:rPr>
    </w:pPr>
    <w:r>
      <w:rPr>
        <w:rStyle w:val="12"/>
        <w:rFonts w:hint="eastAsia" w:ascii="宋体" w:hAnsi="宋体"/>
        <w:sz w:val="21"/>
        <w:szCs w:val="21"/>
      </w:rPr>
      <w:t>—</w:t>
    </w:r>
    <w:r>
      <w:rPr>
        <w:rFonts w:ascii="宋体" w:hAnsi="宋体"/>
        <w:sz w:val="21"/>
        <w:szCs w:val="21"/>
      </w:rPr>
      <w:fldChar w:fldCharType="begin"/>
    </w:r>
    <w:r>
      <w:rPr>
        <w:rStyle w:val="12"/>
        <w:rFonts w:ascii="宋体" w:hAnsi="宋体"/>
        <w:sz w:val="21"/>
        <w:szCs w:val="21"/>
      </w:rPr>
      <w:instrText xml:space="preserve">PAGE  </w:instrText>
    </w:r>
    <w:r>
      <w:rPr>
        <w:rFonts w:ascii="宋体" w:hAnsi="宋体"/>
        <w:sz w:val="21"/>
        <w:szCs w:val="21"/>
      </w:rPr>
      <w:fldChar w:fldCharType="separate"/>
    </w:r>
    <w:r>
      <w:rPr>
        <w:rStyle w:val="12"/>
        <w:rFonts w:ascii="宋体" w:hAnsi="宋体"/>
        <w:sz w:val="21"/>
        <w:szCs w:val="21"/>
      </w:rPr>
      <w:t>2</w:t>
    </w:r>
    <w:r>
      <w:rPr>
        <w:rFonts w:ascii="宋体" w:hAnsi="宋体"/>
        <w:sz w:val="21"/>
        <w:szCs w:val="21"/>
      </w:rPr>
      <w:fldChar w:fldCharType="end"/>
    </w:r>
    <w:r>
      <w:rPr>
        <w:rStyle w:val="12"/>
        <w:rFonts w:hint="eastAsia" w:ascii="宋体" w:hAnsi="宋体"/>
        <w:sz w:val="21"/>
        <w:szCs w:val="2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C667D"/>
    <w:multiLevelType w:val="singleLevel"/>
    <w:tmpl w:val="A3FC667D"/>
    <w:lvl w:ilvl="0" w:tentative="0">
      <w:start w:val="1"/>
      <w:numFmt w:val="decimal"/>
      <w:lvlText w:val="%1."/>
      <w:lvlJc w:val="left"/>
      <w:pPr>
        <w:tabs>
          <w:tab w:val="left" w:pos="312"/>
        </w:tabs>
      </w:pPr>
    </w:lvl>
  </w:abstractNum>
  <w:abstractNum w:abstractNumId="1">
    <w:nsid w:val="CE37605C"/>
    <w:multiLevelType w:val="singleLevel"/>
    <w:tmpl w:val="CE37605C"/>
    <w:lvl w:ilvl="0" w:tentative="0">
      <w:start w:val="1"/>
      <w:numFmt w:val="decimal"/>
      <w:lvlText w:val="%1."/>
      <w:lvlJc w:val="left"/>
      <w:pPr>
        <w:tabs>
          <w:tab w:val="left" w:pos="312"/>
        </w:tabs>
      </w:pPr>
    </w:lvl>
  </w:abstractNum>
  <w:abstractNum w:abstractNumId="2">
    <w:nsid w:val="CFB503E1"/>
    <w:multiLevelType w:val="singleLevel"/>
    <w:tmpl w:val="CFB503E1"/>
    <w:lvl w:ilvl="0" w:tentative="0">
      <w:start w:val="1"/>
      <w:numFmt w:val="decimal"/>
      <w:lvlText w:val="%1."/>
      <w:lvlJc w:val="left"/>
      <w:pPr>
        <w:tabs>
          <w:tab w:val="left" w:pos="312"/>
        </w:tabs>
      </w:pPr>
    </w:lvl>
  </w:abstractNum>
  <w:abstractNum w:abstractNumId="3">
    <w:nsid w:val="441FDB9C"/>
    <w:multiLevelType w:val="singleLevel"/>
    <w:tmpl w:val="441FDB9C"/>
    <w:lvl w:ilvl="0" w:tentative="0">
      <w:start w:val="1"/>
      <w:numFmt w:val="decimal"/>
      <w:lvlText w:val="%1"/>
      <w:lvlJc w:val="left"/>
      <w:pPr>
        <w:tabs>
          <w:tab w:val="left" w:pos="420"/>
        </w:tabs>
        <w:ind w:left="425" w:hanging="425"/>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3A323F"/>
    <w:rsid w:val="016D3424"/>
    <w:rsid w:val="017670F4"/>
    <w:rsid w:val="02076F0C"/>
    <w:rsid w:val="02FA0E85"/>
    <w:rsid w:val="03655019"/>
    <w:rsid w:val="03AD0A11"/>
    <w:rsid w:val="03B77A61"/>
    <w:rsid w:val="040008CE"/>
    <w:rsid w:val="0401717C"/>
    <w:rsid w:val="040A5ADB"/>
    <w:rsid w:val="04240242"/>
    <w:rsid w:val="046C42DF"/>
    <w:rsid w:val="05281B25"/>
    <w:rsid w:val="06024DE4"/>
    <w:rsid w:val="06036BB0"/>
    <w:rsid w:val="06634153"/>
    <w:rsid w:val="0677055E"/>
    <w:rsid w:val="06C610D7"/>
    <w:rsid w:val="07721B21"/>
    <w:rsid w:val="081376FD"/>
    <w:rsid w:val="081504E5"/>
    <w:rsid w:val="0835401E"/>
    <w:rsid w:val="08804949"/>
    <w:rsid w:val="08B26BD9"/>
    <w:rsid w:val="08E30EB5"/>
    <w:rsid w:val="09041DE8"/>
    <w:rsid w:val="090F2B3F"/>
    <w:rsid w:val="093837BA"/>
    <w:rsid w:val="09A205C6"/>
    <w:rsid w:val="09C1268F"/>
    <w:rsid w:val="09D22694"/>
    <w:rsid w:val="0AB0207A"/>
    <w:rsid w:val="0AE349A3"/>
    <w:rsid w:val="0B404274"/>
    <w:rsid w:val="0B5F56DD"/>
    <w:rsid w:val="0BD6738B"/>
    <w:rsid w:val="0BED1EAD"/>
    <w:rsid w:val="0C1E4AF6"/>
    <w:rsid w:val="0C3617B6"/>
    <w:rsid w:val="0C564832"/>
    <w:rsid w:val="0CA714F6"/>
    <w:rsid w:val="0D3C16D6"/>
    <w:rsid w:val="0DBC3944"/>
    <w:rsid w:val="0DC63877"/>
    <w:rsid w:val="0DDD6071"/>
    <w:rsid w:val="0DEA52AF"/>
    <w:rsid w:val="0DFE4726"/>
    <w:rsid w:val="0E0409EA"/>
    <w:rsid w:val="0E0F05F7"/>
    <w:rsid w:val="0E2726D2"/>
    <w:rsid w:val="0E344DA5"/>
    <w:rsid w:val="0E7F4DBD"/>
    <w:rsid w:val="0F4F04C2"/>
    <w:rsid w:val="0FF144E5"/>
    <w:rsid w:val="10403C4D"/>
    <w:rsid w:val="107E0E92"/>
    <w:rsid w:val="108E6861"/>
    <w:rsid w:val="10E46B63"/>
    <w:rsid w:val="110A38F3"/>
    <w:rsid w:val="111B4AC3"/>
    <w:rsid w:val="111C255B"/>
    <w:rsid w:val="112D3836"/>
    <w:rsid w:val="11706F12"/>
    <w:rsid w:val="11D9159E"/>
    <w:rsid w:val="12025679"/>
    <w:rsid w:val="12661458"/>
    <w:rsid w:val="14185642"/>
    <w:rsid w:val="146C2B78"/>
    <w:rsid w:val="14F4685A"/>
    <w:rsid w:val="153704E7"/>
    <w:rsid w:val="154E55A4"/>
    <w:rsid w:val="15763BA0"/>
    <w:rsid w:val="15931960"/>
    <w:rsid w:val="15A6183C"/>
    <w:rsid w:val="15A77EEC"/>
    <w:rsid w:val="160F37F6"/>
    <w:rsid w:val="16174B18"/>
    <w:rsid w:val="16633B49"/>
    <w:rsid w:val="168B753F"/>
    <w:rsid w:val="16C043B6"/>
    <w:rsid w:val="16E079F5"/>
    <w:rsid w:val="1760533A"/>
    <w:rsid w:val="17963221"/>
    <w:rsid w:val="17B22D37"/>
    <w:rsid w:val="18CB223D"/>
    <w:rsid w:val="192E3EDE"/>
    <w:rsid w:val="19414DAF"/>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5D4638"/>
    <w:rsid w:val="1CB32E26"/>
    <w:rsid w:val="1CF97C2D"/>
    <w:rsid w:val="1D033CD0"/>
    <w:rsid w:val="1D8F22F6"/>
    <w:rsid w:val="1DAB6108"/>
    <w:rsid w:val="1DE15F1D"/>
    <w:rsid w:val="1ED01943"/>
    <w:rsid w:val="1F3157A9"/>
    <w:rsid w:val="1F830340"/>
    <w:rsid w:val="1FDD19AB"/>
    <w:rsid w:val="20A0246E"/>
    <w:rsid w:val="20B163AF"/>
    <w:rsid w:val="20D54860"/>
    <w:rsid w:val="21252EE8"/>
    <w:rsid w:val="213F63AE"/>
    <w:rsid w:val="21597198"/>
    <w:rsid w:val="21784516"/>
    <w:rsid w:val="21F573CD"/>
    <w:rsid w:val="224A58CF"/>
    <w:rsid w:val="226805E3"/>
    <w:rsid w:val="22810DAF"/>
    <w:rsid w:val="228B7656"/>
    <w:rsid w:val="228C727C"/>
    <w:rsid w:val="22AD1EA9"/>
    <w:rsid w:val="23162244"/>
    <w:rsid w:val="233A4264"/>
    <w:rsid w:val="2368123E"/>
    <w:rsid w:val="23A13A23"/>
    <w:rsid w:val="23A1547B"/>
    <w:rsid w:val="23F643D9"/>
    <w:rsid w:val="240A0263"/>
    <w:rsid w:val="24770F1D"/>
    <w:rsid w:val="252328F8"/>
    <w:rsid w:val="25617ED8"/>
    <w:rsid w:val="258A0A97"/>
    <w:rsid w:val="25BF415B"/>
    <w:rsid w:val="25D33C33"/>
    <w:rsid w:val="26694F34"/>
    <w:rsid w:val="26C57A6B"/>
    <w:rsid w:val="272605B9"/>
    <w:rsid w:val="273A077D"/>
    <w:rsid w:val="276D4191"/>
    <w:rsid w:val="27773301"/>
    <w:rsid w:val="28415C4D"/>
    <w:rsid w:val="284E6FD3"/>
    <w:rsid w:val="287C62EF"/>
    <w:rsid w:val="28877CBB"/>
    <w:rsid w:val="289C2EC5"/>
    <w:rsid w:val="293B3AD7"/>
    <w:rsid w:val="294E41D1"/>
    <w:rsid w:val="29942CC9"/>
    <w:rsid w:val="2A3E561A"/>
    <w:rsid w:val="2A4F21ED"/>
    <w:rsid w:val="2A985211"/>
    <w:rsid w:val="2B125799"/>
    <w:rsid w:val="2B2C7B32"/>
    <w:rsid w:val="2B3C3D5C"/>
    <w:rsid w:val="2C076B8B"/>
    <w:rsid w:val="2CDA285C"/>
    <w:rsid w:val="2D127BE0"/>
    <w:rsid w:val="2D244471"/>
    <w:rsid w:val="2D9C20DD"/>
    <w:rsid w:val="2DB45CA3"/>
    <w:rsid w:val="2DBE6281"/>
    <w:rsid w:val="2F325AFB"/>
    <w:rsid w:val="2FE13E4B"/>
    <w:rsid w:val="307F4693"/>
    <w:rsid w:val="30AD70D4"/>
    <w:rsid w:val="30B54DB6"/>
    <w:rsid w:val="30B570DF"/>
    <w:rsid w:val="30ED21ED"/>
    <w:rsid w:val="31074276"/>
    <w:rsid w:val="31772446"/>
    <w:rsid w:val="31CC7F0A"/>
    <w:rsid w:val="324B567C"/>
    <w:rsid w:val="32B91271"/>
    <w:rsid w:val="32FC7CC3"/>
    <w:rsid w:val="332D6E1A"/>
    <w:rsid w:val="33477C07"/>
    <w:rsid w:val="336E239B"/>
    <w:rsid w:val="339F3072"/>
    <w:rsid w:val="33BE5FF9"/>
    <w:rsid w:val="33D164EB"/>
    <w:rsid w:val="33DC328D"/>
    <w:rsid w:val="33EC5317"/>
    <w:rsid w:val="33FE1714"/>
    <w:rsid w:val="345922FA"/>
    <w:rsid w:val="35867559"/>
    <w:rsid w:val="35F12F5D"/>
    <w:rsid w:val="361046DC"/>
    <w:rsid w:val="365B37F7"/>
    <w:rsid w:val="3697356B"/>
    <w:rsid w:val="369A1104"/>
    <w:rsid w:val="36E32685"/>
    <w:rsid w:val="37143D14"/>
    <w:rsid w:val="37393B63"/>
    <w:rsid w:val="37D4435D"/>
    <w:rsid w:val="37F13FA9"/>
    <w:rsid w:val="382E74AD"/>
    <w:rsid w:val="38895DE0"/>
    <w:rsid w:val="3AEA3B6A"/>
    <w:rsid w:val="3B1A268E"/>
    <w:rsid w:val="3B2B6633"/>
    <w:rsid w:val="3B5D50B5"/>
    <w:rsid w:val="3B6255FC"/>
    <w:rsid w:val="3BE95BF0"/>
    <w:rsid w:val="3BF66E76"/>
    <w:rsid w:val="3C8C4CCA"/>
    <w:rsid w:val="3CA274E5"/>
    <w:rsid w:val="3CD94B5A"/>
    <w:rsid w:val="3CE32F5F"/>
    <w:rsid w:val="3D074E19"/>
    <w:rsid w:val="3D490892"/>
    <w:rsid w:val="3DEC3168"/>
    <w:rsid w:val="3F46332A"/>
    <w:rsid w:val="3F803A20"/>
    <w:rsid w:val="40DA2E92"/>
    <w:rsid w:val="40DE4EE5"/>
    <w:rsid w:val="413B0BFF"/>
    <w:rsid w:val="41970F50"/>
    <w:rsid w:val="41A52F29"/>
    <w:rsid w:val="43DB7BD9"/>
    <w:rsid w:val="43FC0F04"/>
    <w:rsid w:val="441A40C7"/>
    <w:rsid w:val="44C510BA"/>
    <w:rsid w:val="44CD5808"/>
    <w:rsid w:val="45C23C19"/>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38777B"/>
    <w:rsid w:val="495943E5"/>
    <w:rsid w:val="49BA643B"/>
    <w:rsid w:val="4A6D455B"/>
    <w:rsid w:val="4ADA30FC"/>
    <w:rsid w:val="4B3A043A"/>
    <w:rsid w:val="4B9B3C21"/>
    <w:rsid w:val="4BB54687"/>
    <w:rsid w:val="4C620559"/>
    <w:rsid w:val="4C740C30"/>
    <w:rsid w:val="4D432E61"/>
    <w:rsid w:val="4D5A66EA"/>
    <w:rsid w:val="4D6F0B54"/>
    <w:rsid w:val="4E1A710C"/>
    <w:rsid w:val="4E3A2BB7"/>
    <w:rsid w:val="4E4C603B"/>
    <w:rsid w:val="4EAC5608"/>
    <w:rsid w:val="4F1D549A"/>
    <w:rsid w:val="4F35232A"/>
    <w:rsid w:val="4FEB51DB"/>
    <w:rsid w:val="50940E4E"/>
    <w:rsid w:val="50C713AB"/>
    <w:rsid w:val="50EA7B38"/>
    <w:rsid w:val="50ED2304"/>
    <w:rsid w:val="517F69AB"/>
    <w:rsid w:val="51B76E6A"/>
    <w:rsid w:val="51FD5D0C"/>
    <w:rsid w:val="521B7323"/>
    <w:rsid w:val="52234D3E"/>
    <w:rsid w:val="523C0EE0"/>
    <w:rsid w:val="52462551"/>
    <w:rsid w:val="524E47C0"/>
    <w:rsid w:val="527B25BC"/>
    <w:rsid w:val="52AE1343"/>
    <w:rsid w:val="534555F0"/>
    <w:rsid w:val="53855D5C"/>
    <w:rsid w:val="53BC5EE0"/>
    <w:rsid w:val="54335A25"/>
    <w:rsid w:val="544C1E5E"/>
    <w:rsid w:val="54575FCF"/>
    <w:rsid w:val="54E13670"/>
    <w:rsid w:val="55044F05"/>
    <w:rsid w:val="55253919"/>
    <w:rsid w:val="55322A03"/>
    <w:rsid w:val="55326A34"/>
    <w:rsid w:val="55B109C9"/>
    <w:rsid w:val="563D0B9E"/>
    <w:rsid w:val="572012D6"/>
    <w:rsid w:val="580D0C8A"/>
    <w:rsid w:val="584455EE"/>
    <w:rsid w:val="58AC2ADD"/>
    <w:rsid w:val="59427667"/>
    <w:rsid w:val="594C4747"/>
    <w:rsid w:val="595F212B"/>
    <w:rsid w:val="59777AC4"/>
    <w:rsid w:val="59AD2E7F"/>
    <w:rsid w:val="59F83FCD"/>
    <w:rsid w:val="5A67749D"/>
    <w:rsid w:val="5A6C6EEA"/>
    <w:rsid w:val="5B224023"/>
    <w:rsid w:val="5B2751EB"/>
    <w:rsid w:val="5BF140F1"/>
    <w:rsid w:val="5C2E0EB4"/>
    <w:rsid w:val="5C4D0808"/>
    <w:rsid w:val="5CD24CCB"/>
    <w:rsid w:val="5CD67498"/>
    <w:rsid w:val="5CE966C4"/>
    <w:rsid w:val="5DAA0A0C"/>
    <w:rsid w:val="5E0D551F"/>
    <w:rsid w:val="5EB63323"/>
    <w:rsid w:val="5F1F15C0"/>
    <w:rsid w:val="5F22327F"/>
    <w:rsid w:val="5F817B1A"/>
    <w:rsid w:val="5FD55043"/>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F667B"/>
    <w:rsid w:val="66881EAE"/>
    <w:rsid w:val="670B681A"/>
    <w:rsid w:val="673A23BB"/>
    <w:rsid w:val="674C0309"/>
    <w:rsid w:val="67971D6B"/>
    <w:rsid w:val="68404FB4"/>
    <w:rsid w:val="68A40194"/>
    <w:rsid w:val="68A72CF9"/>
    <w:rsid w:val="68AC423C"/>
    <w:rsid w:val="68C00726"/>
    <w:rsid w:val="68DF0AFD"/>
    <w:rsid w:val="68F5235B"/>
    <w:rsid w:val="69354AEA"/>
    <w:rsid w:val="696C7941"/>
    <w:rsid w:val="696D4A5F"/>
    <w:rsid w:val="697C5E60"/>
    <w:rsid w:val="699D5F11"/>
    <w:rsid w:val="69A53CCD"/>
    <w:rsid w:val="6AD66D1D"/>
    <w:rsid w:val="6AEE4AC7"/>
    <w:rsid w:val="6BE528FD"/>
    <w:rsid w:val="6BE90409"/>
    <w:rsid w:val="6BFB21D3"/>
    <w:rsid w:val="6C472474"/>
    <w:rsid w:val="6CAB00CF"/>
    <w:rsid w:val="6CB02DAC"/>
    <w:rsid w:val="6CC50296"/>
    <w:rsid w:val="6CC70256"/>
    <w:rsid w:val="6CC8272C"/>
    <w:rsid w:val="6D0A0006"/>
    <w:rsid w:val="6D434E86"/>
    <w:rsid w:val="6D656350"/>
    <w:rsid w:val="6DDC5793"/>
    <w:rsid w:val="6E611BCE"/>
    <w:rsid w:val="6E6E01B7"/>
    <w:rsid w:val="6E735C6C"/>
    <w:rsid w:val="6E8E293A"/>
    <w:rsid w:val="6E9B6209"/>
    <w:rsid w:val="6EA7516F"/>
    <w:rsid w:val="6EC83067"/>
    <w:rsid w:val="6F0B2C86"/>
    <w:rsid w:val="6F3C5506"/>
    <w:rsid w:val="6F480182"/>
    <w:rsid w:val="6FA54DB4"/>
    <w:rsid w:val="6FD042E2"/>
    <w:rsid w:val="6FDC5024"/>
    <w:rsid w:val="6FEF4081"/>
    <w:rsid w:val="70763E76"/>
    <w:rsid w:val="70EA3B7C"/>
    <w:rsid w:val="710D3065"/>
    <w:rsid w:val="71753662"/>
    <w:rsid w:val="719A3BD3"/>
    <w:rsid w:val="721C130E"/>
    <w:rsid w:val="722D7115"/>
    <w:rsid w:val="7241672B"/>
    <w:rsid w:val="73622044"/>
    <w:rsid w:val="73DE3238"/>
    <w:rsid w:val="74075BED"/>
    <w:rsid w:val="74665BB5"/>
    <w:rsid w:val="74AA6EC4"/>
    <w:rsid w:val="74DD6C30"/>
    <w:rsid w:val="758C42B1"/>
    <w:rsid w:val="7596420D"/>
    <w:rsid w:val="75FC1393"/>
    <w:rsid w:val="761C6E6A"/>
    <w:rsid w:val="7623611F"/>
    <w:rsid w:val="76605B70"/>
    <w:rsid w:val="76623210"/>
    <w:rsid w:val="767F304F"/>
    <w:rsid w:val="76956CC6"/>
    <w:rsid w:val="76CB0452"/>
    <w:rsid w:val="76F32342"/>
    <w:rsid w:val="771918E0"/>
    <w:rsid w:val="77625CF8"/>
    <w:rsid w:val="7772493F"/>
    <w:rsid w:val="77FE52E5"/>
    <w:rsid w:val="78906A7A"/>
    <w:rsid w:val="78990D93"/>
    <w:rsid w:val="78AE65CC"/>
    <w:rsid w:val="790350C6"/>
    <w:rsid w:val="7910375A"/>
    <w:rsid w:val="7AE11102"/>
    <w:rsid w:val="7B5B7ABB"/>
    <w:rsid w:val="7BE54451"/>
    <w:rsid w:val="7BFD2A25"/>
    <w:rsid w:val="7C261B2F"/>
    <w:rsid w:val="7CFB7C3B"/>
    <w:rsid w:val="7D0E3BDF"/>
    <w:rsid w:val="7D126657"/>
    <w:rsid w:val="7D2023FC"/>
    <w:rsid w:val="7DAB5F32"/>
    <w:rsid w:val="7DD75EBF"/>
    <w:rsid w:val="7E15023A"/>
    <w:rsid w:val="7E24561F"/>
    <w:rsid w:val="7F450E11"/>
    <w:rsid w:val="7F67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link w:val="11"/>
    <w:semiHidden/>
    <w:unhideWhenUsed/>
    <w:qFormat/>
    <w:uiPriority w:val="1"/>
    <w:rPr>
      <w:rFonts w:ascii="Times New Roman" w:hAnsi="Times New Roman" w:eastAsia="宋体" w:cs="Times New Roman"/>
    </w:rPr>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0"/>
    <w:pPr>
      <w:ind w:left="420"/>
      <w:jc w:val="center"/>
    </w:pPr>
    <w:rPr>
      <w:rFonts w:ascii="楷体_GB2312" w:hAnsi="Times New Roman" w:eastAsia="楷体_GB2312" w:cs="Times New Roman"/>
      <w:sz w:val="32"/>
    </w:rPr>
  </w:style>
  <w:style w:type="paragraph" w:styleId="3">
    <w:name w:val="Normal Indent"/>
    <w:basedOn w:val="1"/>
    <w:qFormat/>
    <w:uiPriority w:val="0"/>
    <w:pPr>
      <w:ind w:firstLine="420" w:firstLineChars="200"/>
    </w:pPr>
    <w:rPr>
      <w:rFonts w:hint="eastAsia" w:ascii="宋体" w:hAnsi="宋体"/>
      <w:sz w:val="28"/>
    </w:rPr>
  </w:style>
  <w:style w:type="paragraph" w:styleId="4">
    <w:name w:val="Body Text"/>
    <w:basedOn w:val="1"/>
    <w:unhideWhenUsed/>
    <w:qFormat/>
    <w:uiPriority w:val="99"/>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paragraph" w:styleId="8">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29"/>
    <w:qFormat/>
    <w:uiPriority w:val="0"/>
    <w:pPr>
      <w:spacing w:before="240" w:after="60"/>
      <w:jc w:val="center"/>
      <w:outlineLvl w:val="0"/>
    </w:pPr>
    <w:rPr>
      <w:rFonts w:ascii="Cambria" w:hAnsi="Cambria" w:eastAsia="宋体" w:cs="Times New Roman"/>
      <w:b/>
      <w:bCs/>
      <w:kern w:val="0"/>
      <w:sz w:val="32"/>
      <w:szCs w:val="32"/>
    </w:rPr>
  </w:style>
  <w:style w:type="paragraph" w:customStyle="1" w:styleId="11">
    <w:name w:val="Char"/>
    <w:basedOn w:val="1"/>
    <w:link w:val="10"/>
    <w:qFormat/>
    <w:uiPriority w:val="0"/>
    <w:pPr>
      <w:ind w:firstLine="200" w:firstLineChars="200"/>
    </w:pPr>
    <w:rPr>
      <w:rFonts w:ascii="Times New Roman" w:hAnsi="Times New Roman" w:eastAsia="宋体" w:cs="Times New Roman"/>
    </w:rPr>
  </w:style>
  <w:style w:type="character" w:styleId="12">
    <w:name w:val="page number"/>
    <w:basedOn w:val="10"/>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5">
    <w:name w:val="正文首行缩进 21"/>
    <w:basedOn w:val="16"/>
    <w:next w:val="17"/>
    <w:qFormat/>
    <w:uiPriority w:val="99"/>
    <w:pPr>
      <w:ind w:firstLine="200" w:firstLineChars="200"/>
    </w:pPr>
  </w:style>
  <w:style w:type="paragraph" w:customStyle="1" w:styleId="16">
    <w:name w:val="正文文本缩进1"/>
    <w:basedOn w:val="1"/>
    <w:qFormat/>
    <w:uiPriority w:val="99"/>
    <w:pPr>
      <w:ind w:left="200" w:leftChars="200"/>
    </w:pPr>
  </w:style>
  <w:style w:type="paragraph" w:customStyle="1" w:styleId="17">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8">
    <w:name w:val="font01"/>
    <w:basedOn w:val="10"/>
    <w:qFormat/>
    <w:uiPriority w:val="0"/>
    <w:rPr>
      <w:rFonts w:hint="eastAsia" w:ascii="仿宋_GB2312" w:eastAsia="仿宋_GB2312" w:cs="仿宋_GB2312"/>
      <w:color w:val="000000"/>
      <w:sz w:val="24"/>
      <w:szCs w:val="24"/>
      <w:u w:val="none"/>
    </w:rPr>
  </w:style>
  <w:style w:type="character" w:customStyle="1" w:styleId="19">
    <w:name w:val="font51"/>
    <w:basedOn w:val="10"/>
    <w:qFormat/>
    <w:uiPriority w:val="0"/>
    <w:rPr>
      <w:rFonts w:hint="default" w:ascii="Arial" w:hAnsi="Arial" w:cs="Arial"/>
      <w:color w:val="000000"/>
      <w:sz w:val="20"/>
      <w:szCs w:val="20"/>
      <w:u w:val="none"/>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font31"/>
    <w:basedOn w:val="10"/>
    <w:qFormat/>
    <w:uiPriority w:val="0"/>
    <w:rPr>
      <w:rFonts w:hint="default" w:ascii="Arial" w:hAnsi="Arial" w:cs="Arial"/>
      <w:color w:val="000000"/>
      <w:sz w:val="20"/>
      <w:szCs w:val="20"/>
      <w:u w:val="none"/>
    </w:rPr>
  </w:style>
  <w:style w:type="character" w:customStyle="1" w:styleId="22">
    <w:name w:val="font21"/>
    <w:basedOn w:val="10"/>
    <w:qFormat/>
    <w:uiPriority w:val="0"/>
    <w:rPr>
      <w:rFonts w:hint="eastAsia" w:ascii="宋体" w:hAnsi="宋体" w:eastAsia="宋体" w:cs="宋体"/>
      <w:color w:val="000000"/>
      <w:sz w:val="20"/>
      <w:szCs w:val="20"/>
      <w:u w:val="none"/>
    </w:rPr>
  </w:style>
  <w:style w:type="character" w:customStyle="1" w:styleId="23">
    <w:name w:val="font11"/>
    <w:basedOn w:val="10"/>
    <w:qFormat/>
    <w:uiPriority w:val="0"/>
    <w:rPr>
      <w:rFonts w:hint="default" w:ascii="Arial" w:hAnsi="Arial" w:cs="Arial"/>
      <w:color w:val="000000"/>
      <w:sz w:val="20"/>
      <w:szCs w:val="20"/>
      <w:u w:val="none"/>
    </w:rPr>
  </w:style>
  <w:style w:type="character" w:customStyle="1" w:styleId="24">
    <w:name w:val="font41"/>
    <w:basedOn w:val="10"/>
    <w:qFormat/>
    <w:uiPriority w:val="0"/>
    <w:rPr>
      <w:rFonts w:hint="default" w:ascii="Arial" w:hAnsi="Arial" w:cs="Arial"/>
      <w:color w:val="000000"/>
      <w:sz w:val="16"/>
      <w:szCs w:val="16"/>
      <w:u w:val="none"/>
    </w:rPr>
  </w:style>
  <w:style w:type="character" w:customStyle="1" w:styleId="25">
    <w:name w:val="页眉 Char"/>
    <w:basedOn w:val="10"/>
    <w:link w:val="8"/>
    <w:qFormat/>
    <w:uiPriority w:val="0"/>
    <w:rPr>
      <w:rFonts w:asciiTheme="minorHAnsi" w:hAnsiTheme="minorHAnsi" w:eastAsiaTheme="minorEastAsia" w:cstheme="minorBidi"/>
      <w:kern w:val="2"/>
      <w:sz w:val="18"/>
      <w:szCs w:val="18"/>
    </w:rPr>
  </w:style>
  <w:style w:type="character" w:customStyle="1" w:styleId="26">
    <w:name w:val="font71"/>
    <w:basedOn w:val="10"/>
    <w:qFormat/>
    <w:uiPriority w:val="0"/>
    <w:rPr>
      <w:rFonts w:hint="eastAsia" w:ascii="宋体" w:hAnsi="宋体" w:eastAsia="宋体" w:cs="宋体"/>
      <w:color w:val="000000"/>
      <w:sz w:val="13"/>
      <w:szCs w:val="13"/>
      <w:u w:val="none"/>
    </w:rPr>
  </w:style>
  <w:style w:type="character" w:customStyle="1" w:styleId="27">
    <w:name w:val="font61"/>
    <w:basedOn w:val="10"/>
    <w:qFormat/>
    <w:uiPriority w:val="0"/>
    <w:rPr>
      <w:rFonts w:hint="default" w:ascii="仿宋" w:hAnsi="仿宋" w:eastAsia="仿宋" w:cs="仿宋"/>
      <w:color w:val="000000"/>
      <w:sz w:val="20"/>
      <w:szCs w:val="20"/>
      <w:u w:val="none"/>
    </w:rPr>
  </w:style>
  <w:style w:type="character" w:customStyle="1" w:styleId="28">
    <w:name w:val="标题 Char"/>
    <w:basedOn w:val="10"/>
    <w:link w:val="9"/>
    <w:qFormat/>
    <w:uiPriority w:val="0"/>
    <w:rPr>
      <w:rFonts w:ascii="Cambria" w:hAnsi="Cambria"/>
      <w:b/>
      <w:bCs/>
      <w:sz w:val="32"/>
      <w:szCs w:val="32"/>
    </w:rPr>
  </w:style>
  <w:style w:type="character" w:customStyle="1" w:styleId="29">
    <w:name w:val="标题 Char1"/>
    <w:basedOn w:val="10"/>
    <w:link w:val="9"/>
    <w:qFormat/>
    <w:uiPriority w:val="0"/>
    <w:rPr>
      <w:rFonts w:asciiTheme="majorHAnsi" w:hAnsiTheme="majorHAnsi" w:cstheme="majorBidi"/>
      <w:b/>
      <w:bCs/>
      <w:kern w:val="2"/>
      <w:sz w:val="32"/>
      <w:szCs w:val="32"/>
    </w:rPr>
  </w:style>
  <w:style w:type="paragraph" w:styleId="30">
    <w:name w:val="List Paragraph"/>
    <w:basedOn w:val="1"/>
    <w:unhideWhenUsed/>
    <w:qFormat/>
    <w:uiPriority w:val="99"/>
    <w:pPr>
      <w:ind w:firstLine="420" w:firstLineChars="200"/>
    </w:pPr>
  </w:style>
  <w:style w:type="character" w:customStyle="1" w:styleId="31">
    <w:name w:val="font81"/>
    <w:basedOn w:val="10"/>
    <w:qFormat/>
    <w:uiPriority w:val="0"/>
    <w:rPr>
      <w:rFonts w:hint="default"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604</Words>
  <Characters>3448</Characters>
  <Lines>28</Lines>
  <Paragraphs>8</Paragraphs>
  <TotalTime>1</TotalTime>
  <ScaleCrop>false</ScaleCrop>
  <LinksUpToDate>false</LinksUpToDate>
  <CharactersWithSpaces>4044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Administrator</cp:lastModifiedBy>
  <cp:lastPrinted>2018-11-26T03:05:00Z</cp:lastPrinted>
  <dcterms:modified xsi:type="dcterms:W3CDTF">2018-12-04T15:31:40Z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