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72"/>
          <w:szCs w:val="7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sz w:val="72"/>
          <w:szCs w:val="72"/>
          <w:lang w:val="en-US" w:eastAsia="zh-CN"/>
        </w:rPr>
        <w:t xml:space="preserve"> 柳林</w:t>
      </w:r>
      <w:r>
        <w:rPr>
          <w:rFonts w:hint="eastAsia" w:ascii="宋体" w:hAnsi="宋体" w:eastAsia="宋体" w:cs="宋体"/>
          <w:b/>
          <w:bCs/>
          <w:color w:val="FF0000"/>
          <w:sz w:val="72"/>
          <w:szCs w:val="72"/>
          <w:lang w:val="en-US" w:eastAsia="zh-CN"/>
        </w:rPr>
        <w:t>县</w:t>
      </w:r>
      <w:r>
        <w:rPr>
          <w:rFonts w:hint="eastAsia" w:ascii="宋体" w:hAnsi="宋体" w:cs="宋体"/>
          <w:b/>
          <w:bCs/>
          <w:color w:val="FF0000"/>
          <w:sz w:val="72"/>
          <w:szCs w:val="72"/>
          <w:lang w:val="en-US" w:eastAsia="zh-CN"/>
        </w:rPr>
        <w:t>市场</w:t>
      </w:r>
      <w:r>
        <w:rPr>
          <w:rFonts w:hint="eastAsia" w:ascii="宋体" w:hAnsi="宋体" w:eastAsia="宋体" w:cs="宋体"/>
          <w:b/>
          <w:bCs/>
          <w:color w:val="FF0000"/>
          <w:sz w:val="72"/>
          <w:szCs w:val="72"/>
          <w:lang w:val="en-US" w:eastAsia="zh-CN"/>
        </w:rPr>
        <w:t>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72"/>
          <w:szCs w:val="72"/>
          <w:lang w:val="en-US" w:eastAsia="zh-CN"/>
        </w:rPr>
        <w:t>公   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2019年第2号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1767" w:firstLineChars="400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柳林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县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市场监督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管理局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年食品安全监督抽检信息公告（第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期公布87批次监督抽检结果，涉及蔬菜、水产品、水果、鲜蛋、畜禽肉及副产品、豆类六大类。根据食品安全国家标准，个别项目不合格，其产品即判定为不合格产品。其中：不合格样品5批次，合格样品为82批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不合格样品5批次，具体为：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蔬菜为4批次，不合格样品为豆芽，被抽检单位为柳林县鑫飞中学第三餐厅，柳林县煤炭大酒店有限公司，柳林县四狗水产蔬菜店，柳林县永利蔬菜水产店。检出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4-氯苯氧乙酸钠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超标。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检验机构为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山西嘉誉检测科技有限公司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豆类为1批次，不合格样品为红豆，被抽检单位为柳林县煤炭大酒店有限公司。检出铅（以Pb计）超标。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检验机构为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山西嘉誉检测科技有限公司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合格样品82批次，具体为：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蔬菜类41批次，检验项目为毒死蜱、腐霉利、克百威、氟虫腈、氧乐果、阿维菌素、甲拌磷、联苯菊酯、啶虫脒、水胺硫磷、铅、灭蝇胺、增效醚、苯醚甲环唑、三唑磷、三唑酮、二氧化硫残留量、亚硫酸盐、6-苄基腺嘌呤、4-氯苯氧乙酸钠等20项指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水果类14批次，检验项目为吡唑醚菌酯、腐霉利、铅、甲拌磷、氧乐果、丙溴磷、三唑磷、克百威、水胺磷硫、烯酰吗啉、亚胺硫磷、苯醚甲环唑、三唑酮等13项指标。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水产品1批次，检验项目为氯霉素、氧氟沙星、镉、恩诺沙星、呋喃唑酮代谢物、孔雀石绿、呋喃西林代谢物等7项指标。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畜禽肉及副产品13批次，检验项目为克伦特罗、沙丁胺醇、氯霉素、铅、莱克多巴胺、恩诺沙星、五氯酚酸钠、磺胺类（总量）、氧氟沙星等9项指标。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鲜蛋7批次，检验项目为恩诺沙星、氟苯尼考、氧氟沙星、铅等4项指标。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豆类6批次，检验项目为甲拌磷、联苯菊酯、铅、增效醚等4项指标。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 1.本次检测项目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6" w:firstLineChars="5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2.2019年第2期柳林县食品监督抽检产品合格信息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6" w:firstLineChars="5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3.2019年第2期柳林县食品监督抽检产品不合格信息</w:t>
      </w:r>
    </w:p>
    <w:p>
      <w:pPr>
        <w:numPr>
          <w:ilvl w:val="0"/>
          <w:numId w:val="0"/>
        </w:num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柳林县市场监督管理局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2019年9月30日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（公开属性：主动公开）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="仿宋" w:hAnsi="仿宋" w:eastAsia="仿宋"/>
          <w:sz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附件1</w:t>
      </w:r>
    </w:p>
    <w:p>
      <w:pPr>
        <w:spacing w:line="360" w:lineRule="auto"/>
        <w:ind w:left="3200" w:firstLine="321" w:firstLineChars="1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本次检验项目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一、食用农产品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(一）抽检依据</w:t>
      </w:r>
    </w:p>
    <w:p>
      <w:pPr>
        <w:spacing w:line="360" w:lineRule="auto"/>
        <w:ind w:right="16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w:t>抽检依据是GB2761-2011《食品安全国家标准 食品中真菌毒素限量》、GB 2762-2012《食品安全国家标准 食品中污染物限量》、GB16869—2005《鲜、冻禽产品》、中华人民共和国农业部第235号《动物性食品中兽药最高残留量》整顿办函[2010]50号《全国食品安全整顿工作办公室关于印发《食品中可能违法添加的非食用物质和易滥用的食品添加名单（第四批）》的通知》、GB2763—2014《食品安全国家标准 食品中农药最大残留限量》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1.蔬菜检验项目包括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为毒死蜱、腐霉利、克百威、氟虫腈、氧乐果、阿维菌素、甲拌磷、联苯菊酯、啶虫脒、水胺硫磷、铅、灭蝇胺、增效醚、苯醚甲环唑、三唑磷、三唑酮、二氧化硫残留量、亚硫酸盐、6-苄基腺嘌呤、4-氯苯氧乙酸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2.水果检验项目包括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吡唑醚菌酯、腐霉利、铅、甲拌磷、氧乐果、丙溴磷、三唑磷、克百威、水胺磷硫、烯酰吗啉、亚胺硫磷、苯醚甲环唑、三唑酮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3.水产品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检验项目包括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氯霉素、氧氟沙星、镉、恩诺沙星、呋喃唑酮代谢物、孔雀石绿、呋喃西林代谢物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畜禽肉及副产品检验项目包括克伦特罗、沙丁胺醇、氯霉素、铅、莱克多巴胺、恩诺沙星、五氯酚酸钠、磺胺类（总量）、氧氟沙星。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5.鲜蛋检验项目包括恩诺沙星、氟苯尼考、氧氟沙星、铅。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6.豆类检验项目包括甲拌磷、联苯菊酯、铅、增效醚。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20" w:firstLineChars="100"/>
        <w:jc w:val="both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2019年第2期柳林县食品安全监督抽检合格信息</w:t>
      </w:r>
    </w:p>
    <w:p>
      <w:pPr>
        <w:numPr>
          <w:ilvl w:val="0"/>
          <w:numId w:val="0"/>
        </w:num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表一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752465" cy="3418840"/>
            <wp:effectExtent l="0" t="0" r="635" b="10160"/>
            <wp:docPr id="3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756910" cy="3533775"/>
            <wp:effectExtent l="0" t="0" r="15240" b="9525"/>
            <wp:docPr id="3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756910" cy="4029710"/>
            <wp:effectExtent l="0" t="0" r="15240" b="8890"/>
            <wp:docPr id="35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752465" cy="4114165"/>
            <wp:effectExtent l="0" t="0" r="635" b="635"/>
            <wp:docPr id="36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41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752465" cy="3785235"/>
            <wp:effectExtent l="0" t="0" r="635" b="5715"/>
            <wp:docPr id="37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757545" cy="4194175"/>
            <wp:effectExtent l="0" t="0" r="14605" b="15875"/>
            <wp:docPr id="38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41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756910" cy="2052320"/>
            <wp:effectExtent l="0" t="0" r="152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2019年第2期柳林县食品安全监督抽检不合格信息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表二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759450" cy="1760220"/>
            <wp:effectExtent l="0" t="0" r="1270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1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587" w:right="1417" w:bottom="1417" w:left="141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1F7ED"/>
    <w:multiLevelType w:val="singleLevel"/>
    <w:tmpl w:val="5BA1F7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77252"/>
    <w:rsid w:val="02524573"/>
    <w:rsid w:val="05996EF2"/>
    <w:rsid w:val="1BBF047A"/>
    <w:rsid w:val="26277252"/>
    <w:rsid w:val="2D771A81"/>
    <w:rsid w:val="4114117C"/>
    <w:rsid w:val="41DD3AFB"/>
    <w:rsid w:val="47E871DD"/>
    <w:rsid w:val="549C5D89"/>
    <w:rsid w:val="5FC74C95"/>
    <w:rsid w:val="6EFF5A35"/>
    <w:rsid w:val="739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2019-09-30T01:02:00Z</dcterms:created>
  <dc:creator>云*^◎^*</dc:creator>
  <cp:lastModifiedBy>云*^◎^*</cp:lastModifiedBy>
  <dcterms:modified xsi:type="dcterms:W3CDTF">2019-10-15T07:15:02Z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