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部分不合格项目小知识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</w:p>
    <w:p>
      <w:pPr>
        <w:overflowPunct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噻虫胺是一种高效安全、高选择性的新型烟碱类杀虫剂，具有触 杀、胃毒和内吸活性，主要用于防治水稻、蔬菜、果树及其他作物上 的害虫。少量的农药残留不会导致急性中毒，但长期食用农药残留超标的蔬菜，可能对人体健康产生一定的不良影响。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铝的残留量（干样品，以Al计）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硫酸铝钾（又名钾明矾）、硫酸铝铵（又名铵明矾）是食品加工中常用的食品添加剂，使用后会产生铝残留。铝残留量超标的原因可能是，个别企业为改善产品口感，在生产加工过程中超限量、超范围使用含铝添加剂，或者其使用的复配添加剂中铝含量过高。人体长期摄入铝残留量超标的粉条，对脑神经有毒害作用，可能会损伤大脑。此外，还会干扰人的意识和记忆功能，导致老年痴呆，引发肝病，贫血，骨质疏松等疾病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脱氢乙酸及其钠盐(以脱氢乙酸计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脱氢乙酸及其钠盐作为食品添加剂，广泛用作防腐剂。脱氢乙酸是一种低毒高效防腐剂。具有广谱性，在酸、碱性条件下具有一定的抗菌作用，对霉菌和酵母菌的抑菌能力强，为苯甲酸钠的2-10倍，在高剂量时能抑制细菌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脱氢乙酸及其钠盐能迅速而完全地被人体组织所吸收，进入人体后即分散于血浆和许多的器官中，有抑制体内多种氧化酶的作用。长期大量食用脱氢乙酸及其钠盐超标产品，可能对人体健康产生一定影响。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4、噻虫嗪</w:t>
      </w:r>
    </w:p>
    <w:p>
      <w:pPr>
        <w:overflowPunct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但长期食用农药残留超标的果蔬，可能对人体健康产生一定的不良影响。 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D3F26"/>
    <w:multiLevelType w:val="singleLevel"/>
    <w:tmpl w:val="B37D3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01"/>
    <w:rsid w:val="00227F56"/>
    <w:rsid w:val="003C64D4"/>
    <w:rsid w:val="004D4BD4"/>
    <w:rsid w:val="00606501"/>
    <w:rsid w:val="0073400C"/>
    <w:rsid w:val="008A2530"/>
    <w:rsid w:val="009317C5"/>
    <w:rsid w:val="00D14BD5"/>
    <w:rsid w:val="00D62A99"/>
    <w:rsid w:val="00E060AC"/>
    <w:rsid w:val="03AF1DF2"/>
    <w:rsid w:val="05BC39B6"/>
    <w:rsid w:val="06AA5C8F"/>
    <w:rsid w:val="0B9D08F7"/>
    <w:rsid w:val="0FF04299"/>
    <w:rsid w:val="16504A52"/>
    <w:rsid w:val="1A152A47"/>
    <w:rsid w:val="1D7642A9"/>
    <w:rsid w:val="2751232E"/>
    <w:rsid w:val="2E5B5F32"/>
    <w:rsid w:val="35CE6A12"/>
    <w:rsid w:val="39D530A6"/>
    <w:rsid w:val="3E5700D7"/>
    <w:rsid w:val="3F6D648F"/>
    <w:rsid w:val="46441C94"/>
    <w:rsid w:val="54AF4371"/>
    <w:rsid w:val="7AA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712</Words>
  <Characters>716</Characters>
  <Lines>3</Lines>
  <Paragraphs>1</Paragraphs>
  <TotalTime>1</TotalTime>
  <ScaleCrop>false</ScaleCrop>
  <LinksUpToDate>false</LinksUpToDate>
  <CharactersWithSpaces>720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2021-08-18T00:50:00Z</dcterms:created>
  <dc:creator>Administrator</dc:creator>
  <cp:lastModifiedBy>云*^◎^*</cp:lastModifiedBy>
  <dcterms:modified xsi:type="dcterms:W3CDTF">2021-09-28T02:14:13Z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41A47710A7A44543A4338FAA65D08DB7</vt:lpwstr>
  </property>
</Properties>
</file>