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附件3</w:t>
      </w:r>
    </w:p>
    <w:p>
      <w:pPr>
        <w:autoSpaceDE w:val="0"/>
        <w:autoSpaceDN w:val="0"/>
        <w:adjustRightInd w:val="0"/>
        <w:spacing w:line="400" w:lineRule="exact"/>
        <w:rPr>
          <w:rFonts w:ascii="黑体" w:hAnsi="黑体" w:eastAsia="黑体" w:cs="仿宋_GB2312"/>
          <w:sz w:val="32"/>
          <w:szCs w:val="32"/>
        </w:rPr>
      </w:pPr>
    </w:p>
    <w:p>
      <w:pPr>
        <w:autoSpaceDE w:val="0"/>
        <w:autoSpaceDN w:val="0"/>
        <w:adjustRightInd w:val="0"/>
        <w:spacing w:line="60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部分不合格项目小知识</w:t>
      </w:r>
    </w:p>
    <w:p/>
    <w:p>
      <w:pPr>
        <w:rPr>
          <w:rFonts w:hint="eastAsia" w:ascii="仿宋" w:hAnsi="仿宋" w:eastAsia="仿宋" w:cs="仿宋"/>
        </w:rPr>
      </w:pPr>
    </w:p>
    <w:p>
      <w:pPr>
        <w:numPr>
          <w:ilvl w:val="0"/>
          <w:numId w:val="0"/>
        </w:numPr>
        <w:ind w:firstLine="640"/>
        <w:rPr>
          <w:rFonts w:hint="eastAsia" w:ascii="仿宋" w:hAnsi="仿宋" w:eastAsia="仿宋" w:cs="仿宋"/>
          <w:b w:val="0"/>
          <w:bCs w:val="0"/>
          <w:i w:val="0"/>
          <w:iCs w:val="0"/>
          <w:caps w:val="0"/>
          <w:color w:val="404040"/>
          <w:spacing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i w:val="0"/>
          <w:iCs w:val="0"/>
          <w:caps w:val="0"/>
          <w:color w:val="404040"/>
          <w:spacing w:val="0"/>
          <w:sz w:val="32"/>
          <w:szCs w:val="32"/>
        </w:rPr>
        <w:t>、铝的残留量（干样品，以Al计）</w:t>
      </w:r>
    </w:p>
    <w:p>
      <w:pPr>
        <w:numPr>
          <w:ilvl w:val="0"/>
          <w:numId w:val="0"/>
        </w:numPr>
        <w:ind w:firstLine="640"/>
        <w:rPr>
          <w:rFonts w:hint="eastAsia" w:ascii="仿宋" w:hAnsi="仿宋" w:eastAsia="仿宋" w:cs="仿宋"/>
          <w:b w:val="0"/>
          <w:bCs w:val="0"/>
          <w:i w:val="0"/>
          <w:iCs w:val="0"/>
          <w:caps w:val="0"/>
          <w:color w:val="404040"/>
          <w:spacing w:val="0"/>
          <w:sz w:val="32"/>
          <w:szCs w:val="32"/>
        </w:rPr>
      </w:pPr>
      <w:r>
        <w:rPr>
          <w:rFonts w:hint="eastAsia" w:ascii="仿宋" w:hAnsi="仿宋" w:eastAsia="仿宋" w:cs="仿宋"/>
          <w:b w:val="0"/>
          <w:bCs w:val="0"/>
          <w:i w:val="0"/>
          <w:iCs w:val="0"/>
          <w:caps w:val="0"/>
          <w:color w:val="404040"/>
          <w:spacing w:val="0"/>
          <w:sz w:val="32"/>
          <w:szCs w:val="32"/>
        </w:rPr>
        <w:t>硫酸铝钾（又名钾明矾）、硫酸铝铵（又名铵明矾）是食品加工中常用的食品添加剂，使用后会产生铝残留。铝残留量超标的原因可能是，个别企业为改善产品口感，在生产加工过程中超限量、超范围使用含铝添加剂，或者其使用的复配添加剂中铝含量过高。铝能直接损害成骨细胞的活性，从而抑制骨的基质合成。同时，消化系统对铝的吸收，导致尿钙排泄量的增加及人体内含钙量的不足。</w:t>
      </w:r>
    </w:p>
    <w:p>
      <w:pPr>
        <w:numPr>
          <w:ilvl w:val="0"/>
          <w:numId w:val="0"/>
        </w:numPr>
        <w:ind w:firstLine="640"/>
        <w:rPr>
          <w:rFonts w:hint="eastAsia" w:ascii="仿宋" w:hAnsi="仿宋" w:eastAsia="仿宋" w:cs="仿宋"/>
          <w:b w:val="0"/>
          <w:bCs w:val="0"/>
          <w:i w:val="0"/>
          <w:iCs w:val="0"/>
          <w:caps w:val="0"/>
          <w:color w:val="404040"/>
          <w:spacing w:val="0"/>
          <w:sz w:val="32"/>
          <w:szCs w:val="32"/>
          <w:lang w:val="en-US" w:eastAsia="zh-CN"/>
        </w:rPr>
      </w:pPr>
      <w:r>
        <w:rPr>
          <w:rFonts w:hint="eastAsia" w:ascii="仿宋" w:hAnsi="仿宋" w:eastAsia="仿宋" w:cs="仿宋"/>
          <w:b w:val="0"/>
          <w:bCs w:val="0"/>
          <w:i w:val="0"/>
          <w:iCs w:val="0"/>
          <w:caps w:val="0"/>
          <w:color w:val="404040"/>
          <w:spacing w:val="0"/>
          <w:sz w:val="32"/>
          <w:szCs w:val="32"/>
          <w:lang w:val="en-US" w:eastAsia="zh-CN"/>
        </w:rPr>
        <w:t>2、总酸</w:t>
      </w:r>
    </w:p>
    <w:p>
      <w:pPr>
        <w:numPr>
          <w:ilvl w:val="0"/>
          <w:numId w:val="0"/>
        </w:numPr>
        <w:ind w:firstLine="640"/>
        <w:rPr>
          <w:rFonts w:hint="eastAsia" w:ascii="仿宋" w:hAnsi="仿宋" w:eastAsia="仿宋" w:cs="仿宋"/>
          <w:b w:val="0"/>
          <w:bCs w:val="0"/>
          <w:i w:val="0"/>
          <w:iCs w:val="0"/>
          <w:caps w:val="0"/>
          <w:color w:val="191919"/>
          <w:spacing w:val="0"/>
          <w:sz w:val="32"/>
          <w:szCs w:val="32"/>
          <w:shd w:val="clear" w:fill="FFFFFF"/>
          <w:lang w:val="en-US" w:eastAsia="zh-CN"/>
        </w:rPr>
      </w:pPr>
      <w:r>
        <w:rPr>
          <w:rFonts w:hint="eastAsia" w:ascii="仿宋" w:hAnsi="仿宋" w:eastAsia="仿宋" w:cs="仿宋"/>
          <w:b w:val="0"/>
          <w:bCs w:val="0"/>
          <w:i w:val="0"/>
          <w:iCs w:val="0"/>
          <w:caps w:val="0"/>
          <w:color w:val="404040"/>
          <w:spacing w:val="0"/>
          <w:sz w:val="32"/>
          <w:szCs w:val="32"/>
        </w:rPr>
        <w:t>总酸是食醋的品质指标，是反映产品特色的重要特征性指标之一。对酿造食醋来说，酸度越高说明发酵程度越高，食醋的酸味也就越浓，质量也就越好。</w:t>
      </w:r>
    </w:p>
    <w:p>
      <w:pPr>
        <w:numPr>
          <w:ilvl w:val="0"/>
          <w:numId w:val="1"/>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毒死蜱</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333333"/>
          <w:spacing w:val="0"/>
          <w:sz w:val="32"/>
          <w:szCs w:val="32"/>
          <w:shd w:val="clear" w:fill="FFFFFF"/>
        </w:rPr>
        <w:t>毒死蜱是粮食、果树、蔬菜和其他经济作物的理想杀虫剂，毒死蜱急性毒性多累及呼吸系统、心血管和胃肠道。而高剂摄入还可能引发慢性中毒，主要表现为神经精神改变、自主神经功能障碍及记忆、语言、视觉注意力等认知功能障碍。毒死蜱可干扰大脑的行为调节能力，诱发多动症、学习障碍及社会和情感领域改变。因此，胎儿和儿童对毒死蜱更为脆弱。另有调查发现，毒死蜱污染严重地区的老年痴呆和帕金森等神经退行性疾病发病率明显升高，证明长期低剂量接触，可影响中枢神经系统的高级认知功能。儿童生长发育期接触毒死蜱，可能损害大脑发育。通过吸入、直接接触药液或因食物残留等原因摄入毒死蜱，可对胎儿、新生儿以及发育期儿童的健康（尤其是神经系统和认知能力发育）造成不良影响。生活在施用该农药区域的居民，患神经退行性疾病（如：老年痴呆、帕金森病等）的风险升高。</w:t>
      </w:r>
    </w:p>
    <w:p>
      <w:pPr>
        <w:numPr>
          <w:ilvl w:val="0"/>
          <w:numId w:val="1"/>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4-氯苯氧乙酸钠(以4-氯苯氧乙酸计)</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4-氯苯氧乙酸钠俗称防落素，为白色针状或棱状结晶 ,略有酚味。4-氯苯氧乙酸钠的残留就会在人体内的累积，长期食用会对人体产生蓄积危害。如使儿童发育早熟，女性生理发生改变，对人体有致癌、致畸的作用，即使有些危害不会在短时间内出现，但是长久沉积必然会给健康带来不利影响。</w:t>
      </w:r>
    </w:p>
    <w:p>
      <w:pPr>
        <w:numPr>
          <w:ilvl w:val="0"/>
          <w:numId w:val="1"/>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氟虫腈</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氟虫腈是一种杀虫剂，可杀灭跳蚤、螨和虱，被世界卫生组织列为“对人类有中度毒性”的化学品。欧盟法律规定，氟虫腈不得用于人类食品产业链中的畜禽。大量进食含有高浓度氟虫腈的食品，会损害肝脏、甲状腺和肾脏。</w:t>
      </w:r>
    </w:p>
    <w:p>
      <w:pPr>
        <w:numPr>
          <w:ilvl w:val="0"/>
          <w:numId w:val="0"/>
        </w:numPr>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FD190"/>
    <w:multiLevelType w:val="singleLevel"/>
    <w:tmpl w:val="614FD19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01"/>
    <w:rsid w:val="00227F56"/>
    <w:rsid w:val="003C64D4"/>
    <w:rsid w:val="004D4BD4"/>
    <w:rsid w:val="00606501"/>
    <w:rsid w:val="0073400C"/>
    <w:rsid w:val="008A2530"/>
    <w:rsid w:val="009317C5"/>
    <w:rsid w:val="00D14BD5"/>
    <w:rsid w:val="00D62A99"/>
    <w:rsid w:val="00E060AC"/>
    <w:rsid w:val="074A764F"/>
    <w:rsid w:val="15040754"/>
    <w:rsid w:val="30624ACD"/>
    <w:rsid w:val="5AE24072"/>
    <w:rsid w:val="648F7D0A"/>
    <w:rsid w:val="65F64739"/>
    <w:rsid w:val="6E191C5E"/>
    <w:rsid w:val="7A940F5D"/>
    <w:rsid w:val="7AAB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77</Words>
  <Characters>443</Characters>
  <Lines>3</Lines>
  <Paragraphs>1</Paragraphs>
  <TotalTime>43</TotalTime>
  <ScaleCrop>false</ScaleCrop>
  <LinksUpToDate>false</LinksUpToDate>
  <CharactersWithSpaces>519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2021-08-18T00:50:00Z</dcterms:created>
  <dc:creator>Administrator</dc:creator>
  <cp:lastModifiedBy>Administrator</cp:lastModifiedBy>
  <dcterms:modified xsi:type="dcterms:W3CDTF">2021-10-27T04:01:00Z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DD696FBA1E224B069D0568D1BA4B3948</vt:lpwstr>
  </property>
</Properties>
</file>