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b/>
          <w:bCs/>
          <w:sz w:val="32"/>
          <w:szCs w:val="40"/>
          <w:lang w:val="en-US" w:eastAsia="zh-CN"/>
        </w:rPr>
      </w:pPr>
      <w:r>
        <w:rPr>
          <w:rFonts w:hint="eastAsia" w:ascii="仿宋" w:hAnsi="仿宋" w:eastAsia="仿宋" w:cs="仿宋"/>
          <w:b/>
          <w:bCs/>
          <w:sz w:val="32"/>
          <w:szCs w:val="40"/>
          <w:lang w:eastAsia="zh-CN"/>
        </w:rPr>
        <w:t>附件</w:t>
      </w:r>
      <w:r>
        <w:rPr>
          <w:rFonts w:hint="eastAsia" w:ascii="仿宋" w:hAnsi="仿宋" w:eastAsia="仿宋" w:cs="仿宋"/>
          <w:b/>
          <w:bCs/>
          <w:sz w:val="32"/>
          <w:szCs w:val="40"/>
          <w:lang w:val="en-US" w:eastAsia="zh-CN"/>
        </w:rPr>
        <w:t>1</w:t>
      </w:r>
    </w:p>
    <w:p>
      <w:pPr>
        <w:jc w:val="center"/>
        <w:rPr>
          <w:rFonts w:hint="eastAsia" w:ascii="仿宋" w:hAnsi="仿宋" w:eastAsia="仿宋" w:cs="仿宋"/>
          <w:b/>
          <w:bCs/>
          <w:sz w:val="40"/>
          <w:szCs w:val="48"/>
          <w:lang w:eastAsia="zh-CN"/>
        </w:rPr>
      </w:pPr>
      <w:r>
        <w:rPr>
          <w:rFonts w:hint="eastAsia" w:ascii="仿宋" w:hAnsi="仿宋" w:eastAsia="仿宋" w:cs="仿宋"/>
          <w:b/>
          <w:bCs/>
          <w:sz w:val="40"/>
          <w:szCs w:val="48"/>
          <w:lang w:eastAsia="zh-CN"/>
        </w:rPr>
        <w:fldChar w:fldCharType="begin"/>
      </w:r>
      <w:r>
        <w:rPr>
          <w:rFonts w:hint="eastAsia" w:ascii="仿宋" w:hAnsi="仿宋" w:eastAsia="仿宋" w:cs="仿宋"/>
          <w:b/>
          <w:bCs/>
          <w:sz w:val="40"/>
          <w:szCs w:val="48"/>
          <w:lang w:eastAsia="zh-CN"/>
        </w:rPr>
        <w:instrText xml:space="preserve"> HYPERLINK "http://www.liulin.gov.cn/zwdt/tzgg_32295/202211/P020221128550066050168.doc" \o "附件1.部分不合格项目小知识（2）.doc" \t "http://www.liulin.gov.cn/zwdt/tzgg_32295/202211/_self" </w:instrText>
      </w:r>
      <w:r>
        <w:rPr>
          <w:rFonts w:hint="eastAsia" w:ascii="仿宋" w:hAnsi="仿宋" w:eastAsia="仿宋" w:cs="仿宋"/>
          <w:b/>
          <w:bCs/>
          <w:sz w:val="40"/>
          <w:szCs w:val="48"/>
          <w:lang w:eastAsia="zh-CN"/>
        </w:rPr>
        <w:fldChar w:fldCharType="separate"/>
      </w:r>
      <w:r>
        <w:rPr>
          <w:rFonts w:hint="eastAsia" w:ascii="仿宋" w:hAnsi="仿宋" w:eastAsia="仿宋" w:cs="仿宋"/>
          <w:b/>
          <w:bCs/>
          <w:sz w:val="40"/>
          <w:szCs w:val="48"/>
          <w:lang w:eastAsia="zh-CN"/>
        </w:rPr>
        <w:t>部分不合格检验项目小知识</w:t>
      </w:r>
      <w:r>
        <w:rPr>
          <w:rFonts w:hint="eastAsia" w:ascii="仿宋" w:hAnsi="仿宋" w:eastAsia="仿宋" w:cs="仿宋"/>
          <w:b/>
          <w:bCs/>
          <w:sz w:val="40"/>
          <w:szCs w:val="48"/>
          <w:lang w:eastAsia="zh-CN"/>
        </w:rPr>
        <w:fldChar w:fldCharType="end"/>
      </w:r>
    </w:p>
    <w:p>
      <w:pPr>
        <w:numPr>
          <w:ilvl w:val="0"/>
          <w:numId w:val="1"/>
        </w:numPr>
        <w:jc w:val="left"/>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噻虫胺</w:t>
      </w:r>
    </w:p>
    <w:p>
      <w:pPr>
        <w:bidi w:val="0"/>
        <w:ind w:firstLine="560" w:firstLineChars="200"/>
        <w:rPr>
          <w:rFonts w:hint="eastAsia" w:ascii="仿宋" w:hAnsi="仿宋" w:eastAsia="仿宋" w:cs="仿宋"/>
          <w:sz w:val="28"/>
          <w:szCs w:val="36"/>
        </w:rPr>
      </w:pPr>
      <w:r>
        <w:rPr>
          <w:rFonts w:hint="eastAsia" w:ascii="仿宋" w:hAnsi="仿宋" w:eastAsia="仿宋" w:cs="仿宋"/>
          <w:sz w:val="28"/>
          <w:szCs w:val="36"/>
        </w:rPr>
        <w:t>噻虫胺是新烟碱类中的一种杀虫剂，是一类高效安全、高选择性的新型杀虫剂，具有触杀、胃毒和内吸活性。主要用于水稻、蔬菜、果树及其他作物上防治蚜虫、叶蝉、飞虱等害虫的杀虫剂。GB 2763-20</w:t>
      </w:r>
      <w:r>
        <w:rPr>
          <w:rFonts w:hint="eastAsia" w:ascii="仿宋" w:hAnsi="仿宋" w:eastAsia="仿宋" w:cs="仿宋"/>
          <w:sz w:val="28"/>
          <w:szCs w:val="36"/>
          <w:lang w:val="en-US" w:eastAsia="zh-CN"/>
        </w:rPr>
        <w:t>21</w:t>
      </w:r>
      <w:r>
        <w:rPr>
          <w:rFonts w:hint="eastAsia" w:ascii="仿宋" w:hAnsi="仿宋" w:eastAsia="仿宋" w:cs="仿宋"/>
          <w:sz w:val="28"/>
          <w:szCs w:val="36"/>
        </w:rPr>
        <w:t>《食品安全国家标准 食品中农药最大残留限量》规定，生姜中噻虫胺最大允许限量为0.</w:t>
      </w:r>
      <w:r>
        <w:rPr>
          <w:rFonts w:hint="eastAsia" w:ascii="仿宋" w:hAnsi="仿宋" w:eastAsia="仿宋" w:cs="仿宋"/>
          <w:sz w:val="28"/>
          <w:szCs w:val="36"/>
          <w:lang w:val="en-US" w:eastAsia="zh-CN"/>
        </w:rPr>
        <w:t>2</w:t>
      </w:r>
      <w:r>
        <w:rPr>
          <w:rFonts w:hint="eastAsia" w:ascii="仿宋" w:hAnsi="仿宋" w:eastAsia="仿宋" w:cs="仿宋"/>
          <w:sz w:val="28"/>
          <w:szCs w:val="36"/>
        </w:rPr>
        <w:t>mg/kg</w:t>
      </w:r>
      <w:r>
        <w:rPr>
          <w:rFonts w:hint="eastAsia" w:ascii="仿宋" w:hAnsi="仿宋" w:eastAsia="仿宋" w:cs="仿宋"/>
          <w:sz w:val="28"/>
          <w:szCs w:val="36"/>
          <w:lang w:eastAsia="zh-CN"/>
        </w:rPr>
        <w:t>，甜椒中噻虫胺</w:t>
      </w:r>
      <w:r>
        <w:rPr>
          <w:rFonts w:hint="eastAsia" w:ascii="仿宋" w:hAnsi="仿宋" w:eastAsia="仿宋" w:cs="仿宋"/>
          <w:sz w:val="28"/>
          <w:szCs w:val="36"/>
        </w:rPr>
        <w:t>最大允许限量为0.</w:t>
      </w:r>
      <w:r>
        <w:rPr>
          <w:rFonts w:hint="eastAsia" w:ascii="仿宋" w:hAnsi="仿宋" w:eastAsia="仿宋" w:cs="仿宋"/>
          <w:sz w:val="28"/>
          <w:szCs w:val="36"/>
          <w:lang w:val="en-US" w:eastAsia="zh-CN"/>
        </w:rPr>
        <w:t>05</w:t>
      </w:r>
      <w:r>
        <w:rPr>
          <w:rFonts w:hint="eastAsia" w:ascii="仿宋" w:hAnsi="仿宋" w:eastAsia="仿宋" w:cs="仿宋"/>
          <w:sz w:val="28"/>
          <w:szCs w:val="36"/>
        </w:rPr>
        <w:t>mg/kg。少量的残留不会引起人体急性中毒，但长期食用噻虫胺超标的食品，可能对人体健康有一定影响。</w:t>
      </w:r>
      <w:r>
        <w:rPr>
          <w:rFonts w:hint="eastAsia" w:ascii="仿宋" w:hAnsi="仿宋" w:eastAsia="仿宋" w:cs="仿宋"/>
          <w:sz w:val="28"/>
          <w:szCs w:val="36"/>
          <w:lang w:eastAsia="zh-CN"/>
        </w:rPr>
        <w:t>蔬菜</w:t>
      </w:r>
      <w:r>
        <w:rPr>
          <w:rFonts w:hint="eastAsia" w:ascii="仿宋" w:hAnsi="仿宋" w:eastAsia="仿宋" w:cs="仿宋"/>
          <w:sz w:val="28"/>
          <w:szCs w:val="36"/>
        </w:rPr>
        <w:t>中噻虫胺残留量超标的原因，可能是为快速控制虫害，加大用药量或未遵守采摘间隔期规定，致使上市销售的产品中残留量超标。</w:t>
      </w:r>
    </w:p>
    <w:p>
      <w:pPr>
        <w:pStyle w:val="2"/>
        <w:numPr>
          <w:ilvl w:val="0"/>
          <w:numId w:val="0"/>
        </w:numPr>
        <w:bidi w:val="0"/>
        <w:ind w:leftChars="0"/>
        <w:outlineLvl w:val="0"/>
        <w:rPr>
          <w:rFonts w:hint="eastAsia" w:ascii="仿宋" w:hAnsi="仿宋" w:eastAsia="仿宋" w:cs="仿宋"/>
          <w:b w:val="0"/>
          <w:kern w:val="2"/>
          <w:sz w:val="28"/>
          <w:szCs w:val="36"/>
          <w:lang w:val="en-US" w:eastAsia="zh-CN" w:bidi="ar-SA"/>
        </w:rPr>
      </w:pPr>
      <w:r>
        <w:rPr>
          <w:rFonts w:hint="eastAsia" w:ascii="仿宋" w:hAnsi="仿宋" w:eastAsia="仿宋" w:cs="仿宋"/>
          <w:sz w:val="28"/>
          <w:szCs w:val="36"/>
          <w:lang w:eastAsia="zh-CN"/>
        </w:rPr>
        <w:t>二、</w:t>
      </w:r>
      <w:r>
        <w:rPr>
          <w:rFonts w:hint="eastAsia" w:ascii="仿宋" w:hAnsi="仿宋" w:eastAsia="仿宋" w:cs="仿宋"/>
          <w:b w:val="0"/>
          <w:kern w:val="2"/>
          <w:sz w:val="28"/>
          <w:szCs w:val="36"/>
          <w:lang w:val="en-US" w:eastAsia="zh-CN" w:bidi="ar-SA"/>
        </w:rPr>
        <w:t>噻虫嗪</w:t>
      </w:r>
    </w:p>
    <w:p>
      <w:pPr>
        <w:bidi w:val="0"/>
        <w:ind w:firstLine="560" w:firstLineChars="200"/>
        <w:rPr>
          <w:rFonts w:hint="eastAsia" w:ascii="仿宋" w:hAnsi="仿宋" w:eastAsia="仿宋" w:cs="仿宋"/>
          <w:b w:val="0"/>
          <w:kern w:val="2"/>
          <w:sz w:val="28"/>
          <w:szCs w:val="36"/>
          <w:lang w:val="en-US" w:eastAsia="zh-CN" w:bidi="ar-SA"/>
        </w:rPr>
      </w:pPr>
      <w:r>
        <w:rPr>
          <w:rFonts w:hint="eastAsia" w:ascii="仿宋" w:hAnsi="仿宋" w:eastAsia="仿宋" w:cs="仿宋"/>
          <w:b w:val="0"/>
          <w:kern w:val="2"/>
          <w:sz w:val="28"/>
          <w:szCs w:val="36"/>
          <w:lang w:val="en-US" w:eastAsia="zh-CN" w:bidi="ar-SA"/>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食品安全国家标准 食品中农药最大残留限量》（GB 2763-2021）中规定，大葱中噻虫嗪最大允许限量为0.3mg/kg。大葱中噻虫嗪超标的原因，可能是为快速控制虫害加大用药量，或未遵守采摘间隔期规定，致使上市销售时产品中的药物残留量未降解至标准限量以下。</w:t>
      </w:r>
    </w:p>
    <w:p>
      <w:pPr>
        <w:numPr>
          <w:ilvl w:val="0"/>
          <w:numId w:val="0"/>
        </w:numPr>
        <w:bidi w:val="0"/>
        <w:ind w:leftChars="0"/>
        <w:rPr>
          <w:rFonts w:hint="eastAsia" w:ascii="仿宋" w:hAnsi="仿宋" w:eastAsia="仿宋" w:cs="仿宋"/>
          <w:sz w:val="28"/>
          <w:szCs w:val="36"/>
          <w:lang w:eastAsia="zh-CN"/>
        </w:rPr>
      </w:pPr>
      <w:r>
        <w:rPr>
          <w:rFonts w:hint="eastAsia" w:ascii="仿宋" w:hAnsi="仿宋" w:eastAsia="仿宋" w:cs="仿宋"/>
          <w:sz w:val="28"/>
          <w:szCs w:val="36"/>
          <w:lang w:eastAsia="zh-CN"/>
        </w:rPr>
        <w:t>三、腈苯唑</w:t>
      </w:r>
    </w:p>
    <w:p>
      <w:pPr>
        <w:numPr>
          <w:ilvl w:val="0"/>
          <w:numId w:val="0"/>
        </w:numPr>
        <w:bidi w:val="0"/>
        <w:ind w:leftChars="0" w:firstLine="560" w:firstLineChars="200"/>
        <w:rPr>
          <w:rFonts w:hint="eastAsia" w:ascii="仿宋" w:hAnsi="仿宋" w:eastAsia="仿宋" w:cs="仿宋"/>
          <w:sz w:val="28"/>
          <w:szCs w:val="36"/>
          <w:lang w:eastAsia="zh-CN"/>
        </w:rPr>
      </w:pPr>
      <w:bookmarkStart w:id="0" w:name="_GoBack"/>
      <w:bookmarkEnd w:id="0"/>
      <w:r>
        <w:rPr>
          <w:rFonts w:hint="eastAsia" w:ascii="仿宋" w:hAnsi="仿宋" w:eastAsia="仿宋" w:cs="仿宋"/>
          <w:sz w:val="28"/>
          <w:szCs w:val="36"/>
          <w:lang w:eastAsia="zh-CN"/>
        </w:rPr>
        <w:t>腈苯唑是一种三唑类内吸杀菌剂，能阻止已发芽的病菌孢子侵入作物组织，抑制菌丝的伸长，用于防治香蕉叶斑病。 虽然毒性较低，但长期食用腈苯唑超标的食品可能会影响人体健康。《食品安全国家标准食品中农药最大残留限量》（GB 2763—20</w:t>
      </w:r>
      <w:r>
        <w:rPr>
          <w:rFonts w:hint="eastAsia" w:ascii="仿宋" w:hAnsi="仿宋" w:eastAsia="仿宋" w:cs="仿宋"/>
          <w:sz w:val="28"/>
          <w:szCs w:val="36"/>
          <w:lang w:val="en-US" w:eastAsia="zh-CN"/>
        </w:rPr>
        <w:t>21</w:t>
      </w:r>
      <w:r>
        <w:rPr>
          <w:rFonts w:hint="eastAsia" w:ascii="仿宋" w:hAnsi="仿宋" w:eastAsia="仿宋" w:cs="仿宋"/>
          <w:sz w:val="28"/>
          <w:szCs w:val="36"/>
          <w:lang w:eastAsia="zh-CN"/>
        </w:rPr>
        <w:t>）中规定，腈苯唑在香蕉中的最大残留限量值为0.05mg/kg。香蕉中腈苯唑超标的原因， 可能是农户为了防治香蕉叶斑病过度使用了该杀菌剂或用药的操作方法不正确导致。</w:t>
      </w:r>
    </w:p>
    <w:p>
      <w:pPr>
        <w:numPr>
          <w:ilvl w:val="0"/>
          <w:numId w:val="0"/>
        </w:numPr>
        <w:bidi w:val="0"/>
        <w:ind w:leftChars="0"/>
        <w:rPr>
          <w:rFonts w:hint="eastAsia" w:ascii="仿宋" w:hAnsi="仿宋" w:eastAsia="仿宋" w:cs="仿宋"/>
          <w:sz w:val="28"/>
          <w:szCs w:val="36"/>
          <w:lang w:val="en-US" w:eastAsia="zh-CN"/>
        </w:rPr>
      </w:pPr>
    </w:p>
    <w:p>
      <w:pPr>
        <w:bidi w:val="0"/>
        <w:rPr>
          <w:rFonts w:hint="eastAsia" w:ascii="仿宋" w:hAnsi="仿宋" w:eastAsia="仿宋" w:cs="仿宋"/>
          <w:sz w:val="28"/>
          <w:szCs w:val="36"/>
          <w:lang w:val="en-US" w:eastAsia="zh-CN"/>
        </w:rPr>
      </w:pPr>
    </w:p>
    <w:p>
      <w:pPr>
        <w:numPr>
          <w:ilvl w:val="0"/>
          <w:numId w:val="0"/>
        </w:numPr>
        <w:jc w:val="left"/>
        <w:rPr>
          <w:rFonts w:hint="eastAsia" w:ascii="仿宋" w:hAnsi="仿宋" w:eastAsia="仿宋" w:cs="仿宋"/>
          <w:b w:val="0"/>
          <w:bCs w:val="0"/>
          <w:sz w:val="24"/>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E9785"/>
    <w:multiLevelType w:val="multilevel"/>
    <w:tmpl w:val="6B6E9785"/>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YjJlZDhiMmU1NTA2NjczOTM5N2Q3NjJlMzgwNmMifQ=="/>
  </w:docVars>
  <w:rsids>
    <w:rsidRoot w:val="33EB6664"/>
    <w:rsid w:val="08CD0444"/>
    <w:rsid w:val="33EB6664"/>
    <w:rsid w:val="357E4684"/>
    <w:rsid w:val="3EC84D1C"/>
    <w:rsid w:val="44E26EBB"/>
    <w:rsid w:val="63B4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360" w:lineRule="auto"/>
      <w:ind w:firstLine="1044" w:firstLineChars="200"/>
      <w:outlineLvl w:val="1"/>
    </w:pPr>
    <w:rPr>
      <w:rFonts w:ascii="Times New Roman" w:hAnsi="Times New Roman" w:eastAsia="宋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661</Words>
  <Characters>716</Characters>
  <Lines>0</Lines>
  <Paragraphs>0</Paragraphs>
  <TotalTime>2</TotalTime>
  <ScaleCrop>false</ScaleCrop>
  <LinksUpToDate>false</LinksUpToDate>
  <CharactersWithSpaces>723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2023-09-20T05:56:00Z</dcterms:created>
  <dc:creator>Administrator</dc:creator>
  <cp:lastModifiedBy>Anny</cp:lastModifiedBy>
  <dcterms:modified xsi:type="dcterms:W3CDTF">2023-09-27T08:04:14Z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ECB3153EECC84DDC8256B1514616A226</vt:lpwstr>
  </property>
</Properties>
</file>